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1F3864"/>
          <w:sz w:val="38"/>
        </w:rPr>
        <w:t>CONTRACT OF EMPLOYMENT</w:t>
      </w:r>
    </w:p>
    <w:p>
      <w:pPr>
        <w:spacing w:after="40"/>
      </w:pPr>
      <w:r>
        <w:rPr>
          <w:b/>
          <w:i w:val="0"/>
          <w:color w:val="2E5496"/>
          <w:sz w:val="25"/>
        </w:rPr>
        <w:t>Domestic Nanny / Housekeeper — Live-out</w:t>
      </w:r>
      <w:r>
        <w:rPr>
          <w:rFonts w:ascii="Microsoft YaHei" w:hAnsi="Microsoft YaHei" w:eastAsia="Microsoft YaHei"/>
          <w:b/>
          <w:i w:val="0"/>
          <w:color w:val="2E5496"/>
          <w:sz w:val="22"/>
        </w:rPr>
        <w:t xml:space="preserve">　雇用合同（家政保姆／家务助理·通勤）</w:t>
      </w:r>
    </w:p>
    <w:p>
      <w:pPr>
        <w:spacing w:after="200"/>
      </w:pPr>
      <w:r>
        <w:rPr>
          <w:b w:val="0"/>
          <w:i w:val="0"/>
          <w:color w:val="595959"/>
          <w:sz w:val="19"/>
        </w:rPr>
        <w:t>Private household  |  Zambia  ·  私人家庭  |  赞比亚</w:t>
      </w:r>
    </w:p>
    <w:p>
      <w:pPr>
        <w:spacing w:after="160"/>
        <w:pBdr>
          <w:bottom w:val="single" w:sz="12" w:space="1" w:color="1F3864"/>
        </w:pBdr>
      </w:pPr>
      <w:r>
        <w:rPr>
          <w:sz w:val="2"/>
        </w:rPr>
        <w:t xml:space="preserve"> </w:t>
      </w:r>
    </w:p>
    <w:tbl>
      <w:tblPr>
        <w:tblW w:type="auto" w:w="0"/>
        <w:jc w:val="center"/>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50" w:type="dxa"/>
          <w:left w:w="100" w:type="dxa"/>
          <w:bottom w:w="50" w:type="dxa"/>
          <w:right w:w="100" w:type="dxa"/>
        </w:tblCellMar>
        <w:tblLayout w:type="fixed"/>
      </w:tblPr>
      <w:tblGrid>
        <w:gridCol w:w="9751"/>
      </w:tblGrid>
      <w:tr>
        <w:tc>
          <w:tcPr>
            <w:tcW w:type="dxa" w:w="9751"/>
          </w:tcPr>
          <w:p>
            <w:pPr>
              <w:spacing w:after="0"/>
            </w:pPr>
            <w:r/>
            <w:r>
              <w:rPr>
                <w:b/>
                <w:i w:val="0"/>
                <w:color w:val="1F3864"/>
                <w:sz w:val="16"/>
              </w:rPr>
              <w:t xml:space="preserve">Contract reference  合同编号   </w:t>
            </w:r>
            <w:r>
              <w:rPr>
                <w:b w:val="0"/>
                <w:i w:val="0"/>
                <w:sz w:val="18"/>
              </w:rPr>
              <w:t>EC-DN-2026-01</w:t>
            </w:r>
          </w:p>
        </w:tc>
      </w:tr>
      <w:tr>
        <w:tc>
          <w:tcPr>
            <w:tcW w:type="dxa" w:w="9751"/>
            <w:shd w:val="clear" w:color="auto" w:fill="F2F5FA"/>
          </w:tcPr>
          <w:p>
            <w:pPr>
              <w:spacing w:after="0"/>
            </w:pPr>
            <w:r/>
            <w:r>
              <w:rPr>
                <w:b/>
                <w:i w:val="0"/>
                <w:color w:val="1F3864"/>
                <w:sz w:val="16"/>
              </w:rPr>
              <w:t xml:space="preserve">Version / date  版本／日期   </w:t>
            </w:r>
            <w:r>
              <w:rPr>
                <w:b w:val="0"/>
                <w:i w:val="0"/>
                <w:sz w:val="18"/>
              </w:rPr>
              <w:t>Version 1.0  |  2 November 2026</w:t>
            </w:r>
          </w:p>
        </w:tc>
      </w:tr>
      <w:tr>
        <w:tc>
          <w:tcPr>
            <w:tcW w:type="dxa" w:w="9751"/>
          </w:tcPr>
          <w:p>
            <w:pPr>
              <w:spacing w:after="0"/>
            </w:pPr>
            <w:r/>
            <w:r>
              <w:rPr>
                <w:b/>
                <w:i w:val="0"/>
                <w:color w:val="1F3864"/>
                <w:sz w:val="16"/>
              </w:rPr>
              <w:t xml:space="preserve">Linked document  关联文件   </w:t>
            </w:r>
            <w:r>
              <w:rPr>
                <w:b w:val="0"/>
                <w:i w:val="0"/>
                <w:sz w:val="18"/>
              </w:rPr>
              <w:t>Job Description and Duties Schedule ref. JD-DN-2026-01 (the “Schedule”)</w:t>
            </w:r>
          </w:p>
        </w:tc>
      </w:tr>
      <w:tr>
        <w:tc>
          <w:tcPr>
            <w:tcW w:type="dxa" w:w="9751"/>
            <w:shd w:val="clear" w:color="auto" w:fill="F2F5FA"/>
          </w:tcPr>
          <w:p>
            <w:pPr>
              <w:spacing w:after="0"/>
            </w:pPr>
            <w:r/>
            <w:r>
              <w:rPr>
                <w:b/>
                <w:i w:val="0"/>
                <w:color w:val="1F3864"/>
                <w:sz w:val="16"/>
              </w:rPr>
              <w:t xml:space="preserve">Governing law  适用法律   </w:t>
            </w:r>
            <w:r>
              <w:rPr>
                <w:b w:val="0"/>
                <w:i w:val="0"/>
                <w:sz w:val="18"/>
              </w:rPr>
              <w:t>Employment Code Act No. 3 of 2019, and the laws of the Republic of Zambia</w:t>
            </w:r>
          </w:p>
        </w:tc>
      </w:tr>
    </w:tbl>
    <w:p>
      <w:pPr>
        <w:spacing w:after="0"/>
      </w:pPr>
    </w:p>
    <w:tbl>
      <w:tblPr>
        <w:tblW w:type="auto" w:w="0"/>
        <w:jc w:val="center"/>
        <w:tblLayout w:type="fixed"/>
        <w:tblLook w:firstColumn="1" w:firstRow="1" w:lastColumn="0" w:lastRow="0" w:noHBand="0" w:noVBand="1" w:val="04A0"/>
        <w:tblLayout w:type="fixed"/>
      </w:tblPr>
      <w:tblGrid>
        <w:gridCol w:w="9751"/>
      </w:tblGrid>
      <w:tr>
        <w:tc>
          <w:tcPr>
            <w:tcW w:type="dxa" w:w="9751"/>
            <w:shd w:val="clear" w:color="auto" w:fill="EEF3F9"/>
          </w:tcPr>
          <w:p>
            <w:pPr>
              <w:spacing w:after="40"/>
            </w:pPr>
            <w:r/>
            <w:r>
              <w:rPr>
                <w:b w:val="0"/>
                <w:i/>
                <w:color w:val="595959"/>
                <w:sz w:val="17"/>
              </w:rPr>
              <w:t>Bilingual document. The English text is the operative version and prevails in case of any difference. The Chinese text is a courtesy translation for the Employer’s reference.</w:t>
            </w:r>
          </w:p>
          <w:p>
            <w:pPr>
              <w:spacing w:after="0"/>
            </w:pPr>
            <w:r>
              <w:rPr>
                <w:rFonts w:ascii="Microsoft YaHei" w:hAnsi="Microsoft YaHei" w:eastAsia="Microsoft YaHei"/>
                <w:b w:val="0"/>
                <w:i w:val="0"/>
                <w:color w:val="595959"/>
                <w:sz w:val="17"/>
              </w:rPr>
              <w:t>本文件为中英双语。英文文本为生效文本；如有歧义，以英文文本为准。中文译文仅供雇主参考。</w:t>
            </w:r>
          </w:p>
        </w:tc>
      </w:tr>
    </w:tbl>
    <w:p>
      <w:pPr>
        <w:spacing w:after="0"/>
      </w:pPr>
    </w:p>
    <w:p>
      <w:pPr>
        <w:keepNext/>
        <w:spacing w:before="240" w:after="60"/>
        <w:pBdr>
          <w:bottom w:val="single" w:sz="6" w:space="2" w:color="D6DCE4"/>
        </w:pBdr>
      </w:pPr>
      <w:r>
        <w:rPr>
          <w:b/>
          <w:i w:val="0"/>
          <w:color w:val="1F3864"/>
          <w:sz w:val="23"/>
        </w:rPr>
        <w:t>1. Parties</w:t>
      </w:r>
      <w:r>
        <w:rPr>
          <w:rFonts w:ascii="Microsoft YaHei" w:hAnsi="Microsoft YaHei" w:eastAsia="Microsoft YaHei"/>
          <w:b/>
          <w:i w:val="0"/>
          <w:color w:val="2E5496"/>
          <w:sz w:val="20"/>
        </w:rPr>
        <w:t xml:space="preserve">    合同双方</w:t>
      </w:r>
    </w:p>
    <w:p>
      <w:pPr>
        <w:spacing w:after="0"/>
      </w:pPr>
    </w:p>
    <w:tbl>
      <w:tblPr>
        <w:tblW w:type="auto" w:w="0"/>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5" w:type="dxa"/>
          <w:left w:w="90" w:type="dxa"/>
          <w:bottom w:w="45" w:type="dxa"/>
          <w:right w:w="90" w:type="dxa"/>
        </w:tblCellMar>
        <w:tblLayout w:type="fixed"/>
      </w:tblPr>
      <w:tblGrid>
        <w:gridCol w:w="3628"/>
        <w:gridCol w:w="6123"/>
      </w:tblGrid>
      <w:tr>
        <w:trPr>
          <w:cantSplit/>
        </w:trPr>
        <w:tc>
          <w:tcPr>
            <w:tcW w:type="dxa" w:w="3628"/>
          </w:tcPr>
          <w:p>
            <w:pPr>
              <w:spacing w:after="0"/>
            </w:pPr>
            <w:r/>
            <w:r>
              <w:rPr>
                <w:b/>
                <w:i w:val="0"/>
                <w:color w:val="1F3864"/>
                <w:sz w:val="18"/>
              </w:rPr>
              <w:t>Employer  雇主</w:t>
            </w:r>
          </w:p>
        </w:tc>
        <w:tc>
          <w:tcPr>
            <w:tcW w:type="dxa" w:w="6123"/>
          </w:tcPr>
          <w:p>
            <w:pPr>
              <w:spacing w:after="0"/>
            </w:pPr>
            <w:r/>
            <w:r>
              <w:rPr>
                <w:b w:val="0"/>
                <w:i w:val="0"/>
                <w:sz w:val="18"/>
              </w:rPr>
              <w:t>____________________________________________________________</w:t>
            </w:r>
          </w:p>
        </w:tc>
      </w:tr>
      <w:tr>
        <w:trPr>
          <w:cantSplit/>
        </w:trPr>
        <w:tc>
          <w:tcPr>
            <w:tcW w:type="dxa" w:w="3628"/>
            <w:shd w:val="clear" w:color="auto" w:fill="F2F5FA"/>
          </w:tcPr>
          <w:p>
            <w:pPr>
              <w:spacing w:after="0"/>
            </w:pPr>
            <w:r/>
            <w:r>
              <w:rPr>
                <w:b/>
                <w:i w:val="0"/>
                <w:color w:val="1F3864"/>
                <w:sz w:val="18"/>
              </w:rPr>
              <w:t>National Registration Card / Passport No.  身份证／护照号</w:t>
            </w:r>
          </w:p>
        </w:tc>
        <w:tc>
          <w:tcPr>
            <w:tcW w:type="dxa" w:w="6123"/>
            <w:shd w:val="clear" w:color="auto" w:fill="F2F5FA"/>
          </w:tcPr>
          <w:p>
            <w:pPr>
              <w:spacing w:after="0"/>
            </w:pPr>
            <w:r/>
            <w:r>
              <w:rPr>
                <w:b w:val="0"/>
                <w:i w:val="0"/>
                <w:sz w:val="18"/>
              </w:rPr>
              <w:t>____________________________________________________________</w:t>
            </w:r>
          </w:p>
        </w:tc>
      </w:tr>
      <w:tr>
        <w:trPr>
          <w:cantSplit/>
        </w:trPr>
        <w:tc>
          <w:tcPr>
            <w:tcW w:type="dxa" w:w="3628"/>
          </w:tcPr>
          <w:p>
            <w:pPr>
              <w:spacing w:after="0"/>
            </w:pPr>
            <w:r/>
            <w:r>
              <w:rPr>
                <w:b/>
                <w:i w:val="0"/>
                <w:color w:val="1F3864"/>
                <w:sz w:val="18"/>
              </w:rPr>
              <w:t>Address  住址</w:t>
            </w:r>
          </w:p>
        </w:tc>
        <w:tc>
          <w:tcPr>
            <w:tcW w:type="dxa" w:w="6123"/>
          </w:tcPr>
          <w:p>
            <w:pPr>
              <w:spacing w:after="0"/>
            </w:pPr>
            <w:r/>
            <w:r>
              <w:rPr>
                <w:b w:val="0"/>
                <w:i w:val="0"/>
                <w:sz w:val="18"/>
              </w:rPr>
              <w:t>____________________________________________________________</w:t>
            </w:r>
          </w:p>
        </w:tc>
      </w:tr>
      <w:tr>
        <w:trPr>
          <w:cantSplit/>
        </w:trPr>
        <w:tc>
          <w:tcPr>
            <w:tcW w:type="dxa" w:w="3628"/>
            <w:shd w:val="clear" w:color="auto" w:fill="F2F5FA"/>
          </w:tcPr>
          <w:p>
            <w:pPr>
              <w:spacing w:after="0"/>
            </w:pPr>
            <w:r/>
            <w:r>
              <w:rPr>
                <w:b/>
                <w:i w:val="0"/>
                <w:color w:val="1F3864"/>
                <w:sz w:val="18"/>
              </w:rPr>
              <w:t>Phone / e-mail  电话／电子邮箱</w:t>
            </w:r>
          </w:p>
        </w:tc>
        <w:tc>
          <w:tcPr>
            <w:tcW w:type="dxa" w:w="6123"/>
            <w:shd w:val="clear" w:color="auto" w:fill="F2F5FA"/>
          </w:tcPr>
          <w:p>
            <w:pPr>
              <w:spacing w:after="0"/>
            </w:pPr>
            <w:r/>
            <w:r>
              <w:rPr>
                <w:b w:val="0"/>
                <w:i w:val="0"/>
                <w:sz w:val="18"/>
              </w:rPr>
              <w:t>____________________________________________________________</w:t>
            </w:r>
          </w:p>
        </w:tc>
      </w:tr>
      <w:tr>
        <w:trPr>
          <w:cantSplit/>
        </w:trPr>
        <w:tc>
          <w:tcPr>
            <w:tcW w:type="dxa" w:w="3628"/>
          </w:tcPr>
          <w:p>
            <w:pPr>
              <w:spacing w:after="0"/>
            </w:pPr>
            <w:r/>
            <w:r>
              <w:rPr>
                <w:b/>
                <w:i w:val="0"/>
                <w:color w:val="1F3864"/>
                <w:sz w:val="18"/>
              </w:rPr>
              <w:t>Nature of undertaking  经营性质</w:t>
            </w:r>
          </w:p>
        </w:tc>
        <w:tc>
          <w:tcPr>
            <w:tcW w:type="dxa" w:w="6123"/>
          </w:tcPr>
          <w:p>
            <w:pPr>
              <w:spacing w:after="0"/>
            </w:pPr>
            <w:r/>
            <w:r>
              <w:rPr>
                <w:b w:val="0"/>
                <w:i w:val="0"/>
                <w:sz w:val="18"/>
              </w:rPr>
              <w:t>Private household  私人家庭</w:t>
            </w:r>
          </w:p>
        </w:tc>
      </w:tr>
      <w:tr>
        <w:trPr>
          <w:cantSplit/>
        </w:trPr>
        <w:tc>
          <w:tcPr>
            <w:tcW w:type="dxa" w:w="3628"/>
            <w:shd w:val="clear" w:color="auto" w:fill="F2F5FA"/>
          </w:tcPr>
          <w:p>
            <w:pPr>
              <w:spacing w:after="0"/>
            </w:pPr>
            <w:r/>
            <w:r>
              <w:rPr>
                <w:b/>
                <w:i w:val="0"/>
                <w:color w:val="1F3864"/>
                <w:sz w:val="18"/>
              </w:rPr>
              <w:t>Employee  雇员</w:t>
            </w:r>
          </w:p>
        </w:tc>
        <w:tc>
          <w:tcPr>
            <w:tcW w:type="dxa" w:w="6123"/>
            <w:shd w:val="clear" w:color="auto" w:fill="F2F5FA"/>
          </w:tcPr>
          <w:p>
            <w:pPr>
              <w:spacing w:after="0"/>
            </w:pPr>
            <w:r/>
            <w:r>
              <w:rPr>
                <w:b w:val="0"/>
                <w:i w:val="0"/>
                <w:sz w:val="18"/>
              </w:rPr>
              <w:t>____________________________________________________________</w:t>
            </w:r>
          </w:p>
        </w:tc>
      </w:tr>
      <w:tr>
        <w:trPr>
          <w:cantSplit/>
        </w:trPr>
        <w:tc>
          <w:tcPr>
            <w:tcW w:type="dxa" w:w="3628"/>
          </w:tcPr>
          <w:p>
            <w:pPr>
              <w:spacing w:after="0"/>
            </w:pPr>
            <w:r/>
            <w:r>
              <w:rPr>
                <w:b/>
                <w:i w:val="0"/>
                <w:color w:val="1F3864"/>
                <w:sz w:val="18"/>
              </w:rPr>
              <w:t>Age / sex  年龄／性别</w:t>
            </w:r>
          </w:p>
        </w:tc>
        <w:tc>
          <w:tcPr>
            <w:tcW w:type="dxa" w:w="6123"/>
          </w:tcPr>
          <w:p>
            <w:pPr>
              <w:spacing w:after="0"/>
            </w:pPr>
            <w:r/>
            <w:r>
              <w:rPr>
                <w:b w:val="0"/>
                <w:i w:val="0"/>
                <w:sz w:val="18"/>
              </w:rPr>
              <w:t>____________________________________________________________</w:t>
            </w:r>
          </w:p>
        </w:tc>
      </w:tr>
      <w:tr>
        <w:trPr>
          <w:cantSplit/>
        </w:trPr>
        <w:tc>
          <w:tcPr>
            <w:tcW w:type="dxa" w:w="3628"/>
            <w:shd w:val="clear" w:color="auto" w:fill="F2F5FA"/>
          </w:tcPr>
          <w:p>
            <w:pPr>
              <w:spacing w:after="0"/>
            </w:pPr>
            <w:r/>
            <w:r>
              <w:rPr>
                <w:b/>
                <w:i w:val="0"/>
                <w:color w:val="1F3864"/>
                <w:sz w:val="18"/>
              </w:rPr>
              <w:t>NRC / Passport No.  身份证／护照号</w:t>
            </w:r>
          </w:p>
        </w:tc>
        <w:tc>
          <w:tcPr>
            <w:tcW w:type="dxa" w:w="6123"/>
            <w:shd w:val="clear" w:color="auto" w:fill="F2F5FA"/>
          </w:tcPr>
          <w:p>
            <w:pPr>
              <w:spacing w:after="0"/>
            </w:pPr>
            <w:r/>
            <w:r>
              <w:rPr>
                <w:b w:val="0"/>
                <w:i w:val="0"/>
                <w:sz w:val="18"/>
              </w:rPr>
              <w:t>____________________________________________________________</w:t>
            </w:r>
          </w:p>
        </w:tc>
      </w:tr>
      <w:tr>
        <w:trPr>
          <w:cantSplit/>
        </w:trPr>
        <w:tc>
          <w:tcPr>
            <w:tcW w:type="dxa" w:w="3628"/>
          </w:tcPr>
          <w:p>
            <w:pPr>
              <w:spacing w:after="0"/>
            </w:pPr>
            <w:r/>
            <w:r>
              <w:rPr>
                <w:b/>
                <w:i w:val="0"/>
                <w:color w:val="1F3864"/>
                <w:sz w:val="18"/>
              </w:rPr>
              <w:t>NAPSA membership No. (if any)  养老金会员号（如有）</w:t>
            </w:r>
          </w:p>
        </w:tc>
        <w:tc>
          <w:tcPr>
            <w:tcW w:type="dxa" w:w="6123"/>
          </w:tcPr>
          <w:p>
            <w:pPr>
              <w:spacing w:after="0"/>
            </w:pPr>
            <w:r/>
            <w:r>
              <w:rPr>
                <w:b w:val="0"/>
                <w:i w:val="0"/>
                <w:sz w:val="18"/>
              </w:rPr>
              <w:t>____________________________________________________________</w:t>
            </w:r>
          </w:p>
        </w:tc>
      </w:tr>
      <w:tr>
        <w:trPr>
          <w:cantSplit/>
        </w:trPr>
        <w:tc>
          <w:tcPr>
            <w:tcW w:type="dxa" w:w="3628"/>
            <w:shd w:val="clear" w:color="auto" w:fill="F2F5FA"/>
          </w:tcPr>
          <w:p>
            <w:pPr>
              <w:spacing w:after="0"/>
            </w:pPr>
            <w:r/>
            <w:r>
              <w:rPr>
                <w:b/>
                <w:i w:val="0"/>
                <w:color w:val="1F3864"/>
                <w:sz w:val="18"/>
              </w:rPr>
              <w:t>NHIMA membership No. (if any)  医保会员号（如有）</w:t>
            </w:r>
          </w:p>
        </w:tc>
        <w:tc>
          <w:tcPr>
            <w:tcW w:type="dxa" w:w="6123"/>
            <w:shd w:val="clear" w:color="auto" w:fill="F2F5FA"/>
          </w:tcPr>
          <w:p>
            <w:pPr>
              <w:spacing w:after="0"/>
            </w:pPr>
            <w:r/>
            <w:r>
              <w:rPr>
                <w:b w:val="0"/>
                <w:i w:val="0"/>
                <w:sz w:val="18"/>
              </w:rPr>
              <w:t>____________________________________________________________</w:t>
            </w:r>
          </w:p>
        </w:tc>
      </w:tr>
      <w:tr>
        <w:trPr>
          <w:cantSplit/>
        </w:trPr>
        <w:tc>
          <w:tcPr>
            <w:tcW w:type="dxa" w:w="3628"/>
          </w:tcPr>
          <w:p>
            <w:pPr>
              <w:spacing w:after="0"/>
            </w:pPr>
            <w:r/>
            <w:r>
              <w:rPr>
                <w:b/>
                <w:i w:val="0"/>
                <w:color w:val="1F3864"/>
                <w:sz w:val="18"/>
              </w:rPr>
              <w:t>Permanent address  常住地址</w:t>
            </w:r>
          </w:p>
        </w:tc>
        <w:tc>
          <w:tcPr>
            <w:tcW w:type="dxa" w:w="6123"/>
          </w:tcPr>
          <w:p>
            <w:pPr>
              <w:spacing w:after="0"/>
            </w:pPr>
            <w:r/>
            <w:r>
              <w:rPr>
                <w:b w:val="0"/>
                <w:i w:val="0"/>
                <w:sz w:val="18"/>
              </w:rPr>
              <w:t>____________________________________________________________</w:t>
            </w:r>
          </w:p>
        </w:tc>
      </w:tr>
      <w:tr>
        <w:trPr>
          <w:cantSplit/>
        </w:trPr>
        <w:tc>
          <w:tcPr>
            <w:tcW w:type="dxa" w:w="3628"/>
            <w:shd w:val="clear" w:color="auto" w:fill="F2F5FA"/>
          </w:tcPr>
          <w:p>
            <w:pPr>
              <w:spacing w:after="0"/>
            </w:pPr>
            <w:r/>
            <w:r>
              <w:rPr>
                <w:b/>
                <w:i w:val="0"/>
                <w:color w:val="1F3864"/>
                <w:sz w:val="18"/>
              </w:rPr>
              <w:t>Phone  电话</w:t>
            </w:r>
          </w:p>
        </w:tc>
        <w:tc>
          <w:tcPr>
            <w:tcW w:type="dxa" w:w="6123"/>
            <w:shd w:val="clear" w:color="auto" w:fill="F2F5FA"/>
          </w:tcPr>
          <w:p>
            <w:pPr>
              <w:spacing w:after="0"/>
            </w:pPr>
            <w:r/>
            <w:r>
              <w:rPr>
                <w:b w:val="0"/>
                <w:i w:val="0"/>
                <w:sz w:val="18"/>
              </w:rPr>
              <w:t>____________________________________________________________</w:t>
            </w:r>
          </w:p>
        </w:tc>
      </w:tr>
      <w:tr>
        <w:trPr>
          <w:cantSplit/>
        </w:trPr>
        <w:tc>
          <w:tcPr>
            <w:tcW w:type="dxa" w:w="3628"/>
          </w:tcPr>
          <w:p>
            <w:pPr>
              <w:spacing w:after="0"/>
            </w:pPr>
            <w:r/>
            <w:r>
              <w:rPr>
                <w:b/>
                <w:i w:val="0"/>
                <w:color w:val="1F3864"/>
                <w:sz w:val="18"/>
              </w:rPr>
              <w:t>Nationality  国籍</w:t>
            </w:r>
          </w:p>
        </w:tc>
        <w:tc>
          <w:tcPr>
            <w:tcW w:type="dxa" w:w="6123"/>
          </w:tcPr>
          <w:p>
            <w:pPr>
              <w:spacing w:after="0"/>
            </w:pPr>
            <w:r/>
            <w:r>
              <w:rPr>
                <w:b w:val="0"/>
                <w:i w:val="0"/>
                <w:sz w:val="18"/>
              </w:rPr>
              <w:t>____________________________________________________________</w:t>
            </w:r>
          </w:p>
        </w:tc>
      </w:tr>
      <w:tr>
        <w:trPr>
          <w:cantSplit/>
        </w:trPr>
        <w:tc>
          <w:tcPr>
            <w:tcW w:type="dxa" w:w="3628"/>
            <w:shd w:val="clear" w:color="auto" w:fill="F2F5FA"/>
          </w:tcPr>
          <w:p>
            <w:pPr>
              <w:spacing w:after="0"/>
            </w:pPr>
            <w:r/>
            <w:r>
              <w:rPr>
                <w:b/>
                <w:i w:val="0"/>
                <w:color w:val="1F3864"/>
                <w:sz w:val="18"/>
              </w:rPr>
              <w:t>Place of engagement  聘用地点</w:t>
            </w:r>
          </w:p>
        </w:tc>
        <w:tc>
          <w:tcPr>
            <w:tcW w:type="dxa" w:w="6123"/>
            <w:shd w:val="clear" w:color="auto" w:fill="F2F5FA"/>
          </w:tcPr>
          <w:p>
            <w:pPr>
              <w:spacing w:after="0"/>
            </w:pPr>
            <w:r/>
            <w:r>
              <w:rPr>
                <w:b w:val="0"/>
                <w:i w:val="0"/>
                <w:sz w:val="18"/>
              </w:rPr>
              <w:t>____________________________________________________________</w:t>
            </w:r>
          </w:p>
        </w:tc>
      </w:tr>
    </w:tbl>
    <w:p>
      <w:pPr>
        <w:spacing w:before="0" w:after="40"/>
      </w:pPr>
    </w:p>
    <w:p>
      <w:pPr>
        <w:keepNext/>
        <w:spacing w:before="240" w:after="60"/>
        <w:pBdr>
          <w:bottom w:val="single" w:sz="6" w:space="2" w:color="D6DCE4"/>
        </w:pBdr>
      </w:pPr>
      <w:r>
        <w:rPr>
          <w:b/>
          <w:i w:val="0"/>
          <w:color w:val="1F3864"/>
          <w:sz w:val="23"/>
        </w:rPr>
        <w:t>2. Appointment, term and probation</w:t>
      </w:r>
      <w:r>
        <w:rPr>
          <w:rFonts w:ascii="Microsoft YaHei" w:hAnsi="Microsoft YaHei" w:eastAsia="Microsoft YaHei"/>
          <w:b/>
          <w:i w:val="0"/>
          <w:color w:val="2E5496"/>
          <w:sz w:val="20"/>
        </w:rPr>
        <w:t xml:space="preserve">    聘任、期限与试用期</w:t>
      </w:r>
    </w:p>
    <w:p>
      <w:pPr>
        <w:keepNext/>
        <w:spacing w:before="0" w:after="20"/>
        <w:ind w:left="0"/>
      </w:pPr>
      <w:r>
        <w:rPr>
          <w:b/>
          <w:i w:val="0"/>
          <w:color w:val="1F3864"/>
          <w:sz w:val="21"/>
        </w:rPr>
        <w:t xml:space="preserve">2.1  </w:t>
      </w:r>
      <w:r>
        <w:rPr>
          <w:b w:val="0"/>
          <w:i w:val="0"/>
          <w:sz w:val="21"/>
        </w:rPr>
        <w:t>The Employer appoints the Employee, and the Employee accepts appointment, as a Domestic Nanny / Housekeeper (live-out) on the terms of this contract and of the Schedule. The Schedule forms part of this contract.</w:t>
      </w:r>
    </w:p>
    <w:p>
      <w:pPr>
        <w:spacing w:before="0" w:after="120"/>
        <w:ind w:left="351"/>
      </w:pPr>
      <w:r>
        <w:rPr>
          <w:rFonts w:ascii="Microsoft YaHei" w:hAnsi="Microsoft YaHei" w:eastAsia="Microsoft YaHei"/>
          <w:b w:val="0"/>
          <w:i w:val="0"/>
          <w:color w:val="595959"/>
          <w:sz w:val="19"/>
        </w:rPr>
        <w:t>雇主聘任雇员，雇员接受聘任，担任通勤制家政保姆／家务助理，按本合同及《岗位说明书与职责表》（下称“附表”）的条款受雇。附表构成本合同的组成部分。</w:t>
      </w:r>
    </w:p>
    <w:p>
      <w:pPr>
        <w:keepNext/>
        <w:spacing w:before="0" w:after="20"/>
        <w:ind w:left="0"/>
      </w:pPr>
      <w:r>
        <w:rPr>
          <w:b/>
          <w:i w:val="0"/>
          <w:color w:val="1F3864"/>
          <w:sz w:val="21"/>
        </w:rPr>
        <w:t xml:space="preserve">2.2  </w:t>
      </w:r>
      <w:r>
        <w:rPr>
          <w:b w:val="0"/>
          <w:i w:val="0"/>
          <w:sz w:val="21"/>
        </w:rPr>
        <w:t>The contract is permanent and of indefinite duration. It begins on __________________ (the “Commencement Date”) and continues until terminated under this contract and the Employment Code Act No. 3 of 2019 (the “Code”).</w:t>
      </w:r>
    </w:p>
    <w:p>
      <w:pPr>
        <w:spacing w:before="0" w:after="120"/>
        <w:ind w:left="351"/>
      </w:pPr>
      <w:r>
        <w:rPr>
          <w:rFonts w:ascii="Microsoft YaHei" w:hAnsi="Microsoft YaHei" w:eastAsia="Microsoft YaHei"/>
          <w:b w:val="0"/>
          <w:i w:val="0"/>
          <w:color w:val="595959"/>
          <w:sz w:val="19"/>
        </w:rPr>
        <w:t>本合同为无固定期限的长期合同。合同自________年____月____日（“起始日”）起生效，直至依本合同及《2019年第3号雇佣法典法》（下称“法典”）终止。</w:t>
      </w:r>
    </w:p>
    <w:p>
      <w:pPr>
        <w:keepNext/>
        <w:spacing w:before="0" w:after="20"/>
        <w:ind w:left="0"/>
      </w:pPr>
      <w:r>
        <w:rPr>
          <w:b/>
          <w:i w:val="0"/>
          <w:color w:val="1F3864"/>
          <w:sz w:val="21"/>
        </w:rPr>
        <w:t xml:space="preserve">2.3  </w:t>
      </w:r>
      <w:r>
        <w:rPr>
          <w:b w:val="0"/>
          <w:i w:val="0"/>
          <w:sz w:val="21"/>
        </w:rPr>
        <w:t>The first three (3) months are a probationary period. The Employer will assess the Employee and communicate the result before the probation ends. The probation may be extended once, by written agreement, for not more than three (3) further months (section 27(5) of the Code). If the Employer does not confirm the appointment in writing, the Employee is confirmed on expiry of the probation (section 27(4)).</w:t>
      </w:r>
    </w:p>
    <w:p>
      <w:pPr>
        <w:spacing w:before="0" w:after="120"/>
        <w:ind w:left="351"/>
      </w:pPr>
      <w:r>
        <w:rPr>
          <w:rFonts w:ascii="Microsoft YaHei" w:hAnsi="Microsoft YaHei" w:eastAsia="Microsoft YaHei"/>
          <w:b w:val="0"/>
          <w:i w:val="0"/>
          <w:color w:val="595959"/>
          <w:sz w:val="19"/>
        </w:rPr>
        <w:t>前三个月为试用期。雇主将在试用期内对雇员进行考核，并在试用期结束前告知考核结果。经双方书面同意，试用期可延长一次，最长不超过三个月（法典第27条第(5)款）。雇主未以书面形式确认转正的，雇员于试用期届满时自动转正（第27条第(4)款）。</w:t>
      </w:r>
    </w:p>
    <w:p>
      <w:pPr>
        <w:keepNext/>
        <w:spacing w:before="0" w:after="20"/>
        <w:ind w:left="0"/>
      </w:pPr>
      <w:r>
        <w:rPr>
          <w:b/>
          <w:i w:val="0"/>
          <w:color w:val="1F3864"/>
          <w:sz w:val="21"/>
        </w:rPr>
        <w:t xml:space="preserve">2.4  </w:t>
      </w:r>
      <w:r>
        <w:rPr>
          <w:b w:val="0"/>
          <w:i w:val="0"/>
          <w:sz w:val="21"/>
        </w:rPr>
        <w:t>During probation either party may terminate the contract on at least twenty-four (24) hours’ notice (sections 27(3) and 27(7) of the Code).</w:t>
      </w:r>
    </w:p>
    <w:p>
      <w:pPr>
        <w:spacing w:before="0" w:after="120"/>
        <w:ind w:left="351"/>
      </w:pPr>
      <w:r>
        <w:rPr>
          <w:rFonts w:ascii="Microsoft YaHei" w:hAnsi="Microsoft YaHei" w:eastAsia="Microsoft YaHei"/>
          <w:b w:val="0"/>
          <w:i w:val="0"/>
          <w:color w:val="595959"/>
          <w:sz w:val="19"/>
        </w:rPr>
        <w:t>试用期内，任何一方均可提前至少二十四（24）小时通知终止合同（法典第27条第(3)、(7)款）。</w:t>
      </w:r>
    </w:p>
    <w:p>
      <w:pPr>
        <w:keepNext/>
        <w:spacing w:before="240" w:after="60"/>
        <w:pBdr>
          <w:bottom w:val="single" w:sz="6" w:space="2" w:color="D6DCE4"/>
        </w:pBdr>
      </w:pPr>
      <w:r>
        <w:rPr>
          <w:b/>
          <w:i w:val="0"/>
          <w:color w:val="1F3864"/>
          <w:sz w:val="23"/>
        </w:rPr>
        <w:t>3. Place of work and reporting</w:t>
      </w:r>
      <w:r>
        <w:rPr>
          <w:rFonts w:ascii="Microsoft YaHei" w:hAnsi="Microsoft YaHei" w:eastAsia="Microsoft YaHei"/>
          <w:b/>
          <w:i w:val="0"/>
          <w:color w:val="2E5496"/>
          <w:sz w:val="20"/>
        </w:rPr>
        <w:t xml:space="preserve">    工作地点与汇报关系</w:t>
      </w:r>
    </w:p>
    <w:p>
      <w:pPr>
        <w:keepNext/>
        <w:spacing w:before="0" w:after="20"/>
        <w:ind w:left="0"/>
      </w:pPr>
      <w:r>
        <w:rPr>
          <w:b/>
          <w:i w:val="0"/>
          <w:color w:val="1F3864"/>
          <w:sz w:val="21"/>
        </w:rPr>
        <w:t xml:space="preserve">3.1  </w:t>
      </w:r>
      <w:r>
        <w:rPr>
          <w:b w:val="0"/>
          <w:i w:val="0"/>
          <w:sz w:val="21"/>
        </w:rPr>
        <w:t>The Employee works at the Employer’s residence at ____________________________________, Zambia. Work at any other address requires the Employer’s prior written agreement.</w:t>
      </w:r>
    </w:p>
    <w:p>
      <w:pPr>
        <w:spacing w:before="0" w:after="120"/>
        <w:ind w:left="351"/>
      </w:pPr>
      <w:r>
        <w:rPr>
          <w:rFonts w:ascii="Microsoft YaHei" w:hAnsi="Microsoft YaHei" w:eastAsia="Microsoft YaHei"/>
          <w:b w:val="0"/>
          <w:i w:val="0"/>
          <w:color w:val="595959"/>
          <w:sz w:val="19"/>
        </w:rPr>
        <w:t>雇员的工作地点为雇主位于赞比亚____________________________________的住所。在其他地址工作须经雇主事先书面同意。</w:t>
      </w:r>
    </w:p>
    <w:p>
      <w:pPr>
        <w:keepNext/>
        <w:spacing w:before="0" w:after="20"/>
        <w:ind w:left="0"/>
      </w:pPr>
      <w:r>
        <w:rPr>
          <w:b/>
          <w:i w:val="0"/>
          <w:color w:val="1F3864"/>
          <w:sz w:val="21"/>
        </w:rPr>
        <w:t xml:space="preserve">3.2  </w:t>
      </w:r>
      <w:r>
        <w:rPr>
          <w:b w:val="0"/>
          <w:i w:val="0"/>
          <w:sz w:val="21"/>
        </w:rPr>
        <w:t>The Employee reports to the Employer or to a person nominated by the Employer in writing.</w:t>
      </w:r>
    </w:p>
    <w:p>
      <w:pPr>
        <w:spacing w:before="0" w:after="120"/>
        <w:ind w:left="351"/>
      </w:pPr>
      <w:r>
        <w:rPr>
          <w:rFonts w:ascii="Microsoft YaHei" w:hAnsi="Microsoft YaHei" w:eastAsia="Microsoft YaHei"/>
          <w:b w:val="0"/>
          <w:i w:val="0"/>
          <w:color w:val="595959"/>
          <w:sz w:val="19"/>
        </w:rPr>
        <w:t>雇员向雇主或雇主书面指定的人员汇报工作。</w:t>
      </w:r>
    </w:p>
    <w:p>
      <w:pPr>
        <w:keepNext/>
        <w:spacing w:before="0" w:after="20"/>
        <w:ind w:left="0"/>
      </w:pPr>
      <w:r>
        <w:rPr>
          <w:b/>
          <w:i w:val="0"/>
          <w:color w:val="1F3864"/>
          <w:sz w:val="21"/>
        </w:rPr>
        <w:t xml:space="preserve">3.3  </w:t>
      </w:r>
      <w:r>
        <w:rPr>
          <w:b w:val="0"/>
          <w:i w:val="0"/>
          <w:sz w:val="21"/>
        </w:rPr>
        <w:t>The employment is live-out. The Employee is not required to live at the workplace; she reports for work at the start of each shift and returns home at the end of it. Night duty or standby is not required unless agreed in writing in advance and paid as working time.</w:t>
      </w:r>
    </w:p>
    <w:p>
      <w:pPr>
        <w:spacing w:before="0" w:after="120"/>
        <w:ind w:left="351"/>
      </w:pPr>
      <w:r>
        <w:rPr>
          <w:rFonts w:ascii="Microsoft YaHei" w:hAnsi="Microsoft YaHei" w:eastAsia="Microsoft YaHei"/>
          <w:b w:val="0"/>
          <w:i w:val="0"/>
          <w:color w:val="595959"/>
          <w:sz w:val="19"/>
        </w:rPr>
        <w:t>本雇佣为通勤制。雇员无须在工作地点居住；雇员于每班开始时到岗、班次结束后回家。除事先书面约定并按工作时间计酬外，雇主不得要求雇员值夜班或待命。</w:t>
      </w:r>
    </w:p>
    <w:p>
      <w:pPr>
        <w:keepNext/>
        <w:spacing w:before="240" w:after="60"/>
        <w:pBdr>
          <w:bottom w:val="single" w:sz="6" w:space="2" w:color="D6DCE4"/>
        </w:pBdr>
      </w:pPr>
      <w:r>
        <w:rPr>
          <w:b/>
          <w:i w:val="0"/>
          <w:color w:val="1F3864"/>
          <w:sz w:val="23"/>
        </w:rPr>
        <w:t>4. Duties and scope of work</w:t>
      </w:r>
      <w:r>
        <w:rPr>
          <w:rFonts w:ascii="Microsoft YaHei" w:hAnsi="Microsoft YaHei" w:eastAsia="Microsoft YaHei"/>
          <w:b/>
          <w:i w:val="0"/>
          <w:color w:val="2E5496"/>
          <w:sz w:val="20"/>
        </w:rPr>
        <w:t xml:space="preserve">    职责与工作范围</w:t>
      </w:r>
    </w:p>
    <w:p>
      <w:pPr>
        <w:keepNext/>
        <w:spacing w:before="0" w:after="20"/>
        <w:ind w:left="0"/>
      </w:pPr>
      <w:r>
        <w:rPr>
          <w:b/>
          <w:i w:val="0"/>
          <w:color w:val="1F3864"/>
          <w:sz w:val="21"/>
        </w:rPr>
        <w:t xml:space="preserve">4.1  </w:t>
      </w:r>
      <w:r>
        <w:rPr>
          <w:b w:val="0"/>
          <w:i w:val="0"/>
          <w:sz w:val="21"/>
        </w:rPr>
        <w:t>The Employee’s duties are those set out in section 4 of the Schedule: kitchen preparation (washing, cleaning, cutting and storing vegetables and fruit — no cooking); housekeeping and cleaning; laundry and ironing; and basic home safety and incident reporting.</w:t>
      </w:r>
    </w:p>
    <w:p>
      <w:pPr>
        <w:spacing w:before="0" w:after="120"/>
        <w:ind w:left="351"/>
      </w:pPr>
      <w:r>
        <w:rPr>
          <w:rFonts w:ascii="Microsoft YaHei" w:hAnsi="Microsoft YaHei" w:eastAsia="Microsoft YaHei"/>
          <w:b w:val="0"/>
          <w:i w:val="0"/>
          <w:color w:val="595959"/>
          <w:sz w:val="19"/>
        </w:rPr>
        <w:t>雇员的职责以附表第4条所列内容为准：厨房备菜（蔬菜水果的清洗、清洁、切配与存放——不含烹饪）；居室清洁与整理；洗衣与熨烫；基本居家安全与事故报告。</w:t>
      </w:r>
    </w:p>
    <w:p>
      <w:pPr>
        <w:keepNext/>
        <w:spacing w:before="0" w:after="20"/>
        <w:ind w:left="0"/>
      </w:pPr>
      <w:r>
        <w:rPr>
          <w:b/>
          <w:i w:val="0"/>
          <w:color w:val="1F3864"/>
          <w:sz w:val="21"/>
        </w:rPr>
        <w:t xml:space="preserve">4.2  </w:t>
      </w:r>
      <w:r>
        <w:rPr>
          <w:b w:val="0"/>
          <w:i w:val="0"/>
          <w:sz w:val="21"/>
        </w:rPr>
        <w:t>The following are not part of the role and require a separate written agreement, signed before the task is performed, and payment at the agreed rate if the task adds working hours: cooking, meal planning or serving; shopping, market visits or handling household cash; childcare (there are no children in the household) or care of elderly persons; driving; pet care; and garden work.</w:t>
      </w:r>
    </w:p>
    <w:p>
      <w:pPr>
        <w:spacing w:before="0" w:after="120"/>
        <w:ind w:left="351"/>
      </w:pPr>
      <w:r>
        <w:rPr>
          <w:rFonts w:ascii="Microsoft YaHei" w:hAnsi="Microsoft YaHei" w:eastAsia="Microsoft YaHei"/>
          <w:b w:val="0"/>
          <w:i w:val="0"/>
          <w:color w:val="595959"/>
          <w:sz w:val="19"/>
        </w:rPr>
        <w:t>下列事项不属于本职范围，须另行书面约定、在实施前签署，并在他项工作增加工时的情况下按约定标准计酬：烹饪、配餐或上菜；采购、去市场或经手家庭现金；育儿（本户无儿童）或照护老人；驾驶；宠物照料；园艺工作。</w:t>
      </w:r>
    </w:p>
    <w:p>
      <w:pPr>
        <w:keepNext/>
        <w:spacing w:before="0" w:after="20"/>
        <w:ind w:left="0"/>
      </w:pPr>
      <w:r>
        <w:rPr>
          <w:b/>
          <w:i w:val="0"/>
          <w:color w:val="1F3864"/>
          <w:sz w:val="21"/>
        </w:rPr>
        <w:t xml:space="preserve">4.3  </w:t>
      </w:r>
      <w:r>
        <w:rPr>
          <w:b w:val="0"/>
          <w:i w:val="0"/>
          <w:sz w:val="21"/>
        </w:rPr>
        <w:t>The Employee must follow the standards, standard operating procedures and handover log in the Schedule and its Annexes A and B.</w:t>
      </w:r>
    </w:p>
    <w:p>
      <w:pPr>
        <w:spacing w:before="0" w:after="120"/>
        <w:ind w:left="351"/>
      </w:pPr>
      <w:r>
        <w:rPr>
          <w:rFonts w:ascii="Microsoft YaHei" w:hAnsi="Microsoft YaHei" w:eastAsia="Microsoft YaHei"/>
          <w:b w:val="0"/>
          <w:i w:val="0"/>
          <w:color w:val="595959"/>
          <w:sz w:val="19"/>
        </w:rPr>
        <w:t>雇员应遵守附表及其附件A、附件B所列标准、标准作业程序与交接记录要求。</w:t>
      </w:r>
    </w:p>
    <w:p>
      <w:pPr>
        <w:keepNext/>
        <w:spacing w:before="0" w:after="20"/>
        <w:ind w:left="0"/>
      </w:pPr>
      <w:r>
        <w:rPr>
          <w:b/>
          <w:i w:val="0"/>
          <w:color w:val="1F3864"/>
          <w:sz w:val="21"/>
        </w:rPr>
        <w:t xml:space="preserve">4.4  </w:t>
      </w:r>
      <w:r>
        <w:rPr>
          <w:b w:val="0"/>
          <w:i w:val="0"/>
          <w:sz w:val="21"/>
        </w:rPr>
        <w:t>The Employer may assign other reasonable tasks within the Employee’s skills. Any such task must be recorded in writing and, where it adds working hours, paid (section 23(2) of the Code).</w:t>
      </w:r>
    </w:p>
    <w:p>
      <w:pPr>
        <w:spacing w:before="0" w:after="120"/>
        <w:ind w:left="351"/>
      </w:pPr>
      <w:r>
        <w:rPr>
          <w:rFonts w:ascii="Microsoft YaHei" w:hAnsi="Microsoft YaHei" w:eastAsia="Microsoft YaHei"/>
          <w:b w:val="0"/>
          <w:i w:val="0"/>
          <w:color w:val="595959"/>
          <w:sz w:val="19"/>
        </w:rPr>
        <w:t>雇主可指派与雇员技能相适应且合理的其他工作。该等工作须书面记录；增加工时的，应支付报酬（法典第23条第(2)款）。</w:t>
      </w:r>
    </w:p>
    <w:p>
      <w:pPr>
        <w:keepNext/>
        <w:spacing w:before="240" w:after="60"/>
        <w:pBdr>
          <w:bottom w:val="single" w:sz="6" w:space="2" w:color="D6DCE4"/>
        </w:pBdr>
      </w:pPr>
      <w:r>
        <w:rPr>
          <w:b/>
          <w:i w:val="0"/>
          <w:color w:val="1F3864"/>
          <w:sz w:val="23"/>
        </w:rPr>
        <w:t>5. Working hours, rest day and breaks</w:t>
      </w:r>
      <w:r>
        <w:rPr>
          <w:rFonts w:ascii="Microsoft YaHei" w:hAnsi="Microsoft YaHei" w:eastAsia="Microsoft YaHei"/>
          <w:b/>
          <w:i w:val="0"/>
          <w:color w:val="2E5496"/>
          <w:sz w:val="20"/>
        </w:rPr>
        <w:t xml:space="preserve">    工作时间、休息日与工间休息</w:t>
      </w:r>
    </w:p>
    <w:p>
      <w:pPr>
        <w:keepNext/>
        <w:spacing w:before="0" w:after="20"/>
        <w:ind w:left="0"/>
      </w:pPr>
      <w:r>
        <w:rPr>
          <w:b/>
          <w:i w:val="0"/>
          <w:color w:val="1F3864"/>
          <w:sz w:val="21"/>
        </w:rPr>
        <w:t xml:space="preserve">5.1  </w:t>
      </w:r>
      <w:r>
        <w:rPr>
          <w:b w:val="0"/>
          <w:i w:val="0"/>
          <w:sz w:val="21"/>
        </w:rPr>
        <w:t>Normal working hours are forty-five (45) hours per week, ordinarily from ______ to ______, ______ days per week. The statutory maximum is forty-eight (48) hours per week (section 74 of the Code).</w:t>
      </w:r>
    </w:p>
    <w:p>
      <w:pPr>
        <w:spacing w:before="0" w:after="120"/>
        <w:ind w:left="351"/>
      </w:pPr>
      <w:r>
        <w:rPr>
          <w:rFonts w:ascii="Microsoft YaHei" w:hAnsi="Microsoft YaHei" w:eastAsia="Microsoft YaHei"/>
          <w:b w:val="0"/>
          <w:i w:val="0"/>
          <w:color w:val="595959"/>
          <w:sz w:val="19"/>
        </w:rPr>
        <w:t>正常工时为每周四十五（45）小时，通常为每周______天、每日______至______。法定上限为每周四十八（48）小时（法典第74条）。</w:t>
      </w:r>
    </w:p>
    <w:p>
      <w:pPr>
        <w:keepNext/>
        <w:spacing w:before="0" w:after="20"/>
        <w:ind w:left="0"/>
      </w:pPr>
      <w:r>
        <w:rPr>
          <w:b/>
          <w:i w:val="0"/>
          <w:color w:val="1F3864"/>
          <w:sz w:val="21"/>
        </w:rPr>
        <w:t xml:space="preserve">5.2  </w:t>
      </w:r>
      <w:r>
        <w:rPr>
          <w:b w:val="0"/>
          <w:i w:val="0"/>
          <w:sz w:val="21"/>
        </w:rPr>
        <w:t>The Employee is entitled to one continuous rest period of at least twenty-four (24) hours in every period of seven consecutive days, normally Sunday (section 76 of the Code).</w:t>
      </w:r>
    </w:p>
    <w:p>
      <w:pPr>
        <w:spacing w:before="0" w:after="120"/>
        <w:ind w:left="351"/>
      </w:pPr>
      <w:r>
        <w:rPr>
          <w:rFonts w:ascii="Microsoft YaHei" w:hAnsi="Microsoft YaHei" w:eastAsia="Microsoft YaHei"/>
          <w:b w:val="0"/>
          <w:i w:val="0"/>
          <w:color w:val="595959"/>
          <w:sz w:val="19"/>
        </w:rPr>
        <w:t>雇员在每连续七日内享有至少连续二十四（24）小时的休息时间，通常为星期日（法典第76条）。</w:t>
      </w:r>
    </w:p>
    <w:p>
      <w:pPr>
        <w:keepNext/>
        <w:spacing w:before="0" w:after="20"/>
        <w:ind w:left="0"/>
      </w:pPr>
      <w:r>
        <w:rPr>
          <w:b/>
          <w:i w:val="0"/>
          <w:color w:val="1F3864"/>
          <w:sz w:val="21"/>
        </w:rPr>
        <w:t xml:space="preserve">5.3  </w:t>
      </w:r>
      <w:r>
        <w:rPr>
          <w:b w:val="0"/>
          <w:i w:val="0"/>
          <w:sz w:val="21"/>
        </w:rPr>
        <w:t>On each working day the Employee is entitled to a one-hour meal break and to one health break of at least twenty minutes, or two health breaks of at least ten minutes each (section 77 of the Code).</w:t>
      </w:r>
    </w:p>
    <w:p>
      <w:pPr>
        <w:spacing w:before="0" w:after="120"/>
        <w:ind w:left="351"/>
      </w:pPr>
      <w:r>
        <w:rPr>
          <w:rFonts w:ascii="Microsoft YaHei" w:hAnsi="Microsoft YaHei" w:eastAsia="Microsoft YaHei"/>
          <w:b w:val="0"/>
          <w:i w:val="0"/>
          <w:color w:val="595959"/>
          <w:sz w:val="19"/>
        </w:rPr>
        <w:t>每个工作日，雇员享有一小时用餐休息，以及至少二十分钟的一次工间休息，或每次至少十分钟的两次工间休息（法典第77条）。</w:t>
      </w:r>
    </w:p>
    <w:p>
      <w:pPr>
        <w:keepNext/>
        <w:spacing w:before="0" w:after="20"/>
        <w:ind w:left="0"/>
      </w:pPr>
      <w:r>
        <w:rPr>
          <w:b/>
          <w:i w:val="0"/>
          <w:color w:val="1F3864"/>
          <w:sz w:val="21"/>
        </w:rPr>
        <w:t xml:space="preserve">5.4  </w:t>
      </w:r>
      <w:r>
        <w:rPr>
          <w:b w:val="0"/>
          <w:i w:val="0"/>
          <w:sz w:val="21"/>
        </w:rPr>
        <w:t>Overtime requires prior agreement. Hours worked in excess of forty-eight (48) in a week are paid at one and a half (1.5) times the normal hourly rate. Work on a weekly rest day or public holiday which does not form part of the normal working week is paid at double (2) the normal hourly rate (sections 75(1) and 75(3) of the Code).</w:t>
      </w:r>
    </w:p>
    <w:p>
      <w:pPr>
        <w:spacing w:before="0" w:after="120"/>
        <w:ind w:left="351"/>
      </w:pPr>
      <w:r>
        <w:rPr>
          <w:rFonts w:ascii="Microsoft YaHei" w:hAnsi="Microsoft YaHei" w:eastAsia="Microsoft YaHei"/>
          <w:b w:val="0"/>
          <w:i w:val="0"/>
          <w:color w:val="595959"/>
          <w:sz w:val="19"/>
        </w:rPr>
        <w:t>加班须经事先同意。每周超过四十八（48）小时的工作，按正常小时工资的一点五（1.5）倍支付。在非正常工作日历内的周休息日或法定节假日工作的，按正常小时工资的两（2）倍支付（法典第75条第(1)、(3)款）。</w:t>
      </w:r>
    </w:p>
    <w:p>
      <w:pPr>
        <w:keepNext/>
        <w:spacing w:before="0" w:after="20"/>
        <w:ind w:left="0"/>
      </w:pPr>
      <w:r>
        <w:rPr>
          <w:b/>
          <w:i w:val="0"/>
          <w:color w:val="1F3864"/>
          <w:sz w:val="21"/>
        </w:rPr>
        <w:t xml:space="preserve">5.5  </w:t>
      </w:r>
      <w:r>
        <w:rPr>
          <w:b w:val="0"/>
          <w:i w:val="0"/>
          <w:sz w:val="21"/>
        </w:rPr>
        <w:t>The normal hourly rate is calculated by dividing the monthly basic pay by two hundred and eight (208) hours (section 75(4) of the Code).</w:t>
      </w:r>
    </w:p>
    <w:p>
      <w:pPr>
        <w:spacing w:before="0" w:after="120"/>
        <w:ind w:left="351"/>
      </w:pPr>
      <w:r>
        <w:rPr>
          <w:rFonts w:ascii="Microsoft YaHei" w:hAnsi="Microsoft YaHei" w:eastAsia="Microsoft YaHei"/>
          <w:b w:val="0"/>
          <w:i w:val="0"/>
          <w:color w:val="595959"/>
          <w:sz w:val="19"/>
        </w:rPr>
        <w:t>正常小时工资按月基本工资除以二百零八（208）小时计算（法典第75条第(4)款）。</w:t>
      </w:r>
    </w:p>
    <w:p>
      <w:pPr>
        <w:keepNext/>
        <w:spacing w:before="0" w:after="20"/>
        <w:ind w:left="0"/>
      </w:pPr>
      <w:r>
        <w:rPr>
          <w:b/>
          <w:i w:val="0"/>
          <w:color w:val="1F3864"/>
          <w:sz w:val="21"/>
        </w:rPr>
        <w:t xml:space="preserve">5.6  </w:t>
      </w:r>
      <w:r>
        <w:rPr>
          <w:b w:val="0"/>
          <w:i w:val="0"/>
          <w:sz w:val="21"/>
        </w:rPr>
        <w:t>The Employer keeps a record of hours worked and overtime. The Employee records each day’s work in the handover log (Schedule, Annex B) and initials it.</w:t>
      </w:r>
    </w:p>
    <w:p>
      <w:pPr>
        <w:spacing w:before="0" w:after="120"/>
        <w:ind w:left="351"/>
      </w:pPr>
      <w:r>
        <w:rPr>
          <w:rFonts w:ascii="Microsoft YaHei" w:hAnsi="Microsoft YaHei" w:eastAsia="Microsoft YaHei"/>
          <w:b w:val="0"/>
          <w:i w:val="0"/>
          <w:color w:val="595959"/>
          <w:sz w:val="19"/>
        </w:rPr>
        <w:t>雇主保存工作时间与加班记录。雇员在交接记录（附表附件B）中登记每日工作并签字确认。</w:t>
      </w:r>
    </w:p>
    <w:p>
      <w:pPr>
        <w:keepNext/>
        <w:spacing w:before="240" w:after="60"/>
        <w:pBdr>
          <w:bottom w:val="single" w:sz="6" w:space="2" w:color="D6DCE4"/>
        </w:pBdr>
      </w:pPr>
      <w:r>
        <w:rPr>
          <w:b/>
          <w:i w:val="0"/>
          <w:color w:val="1F3864"/>
          <w:sz w:val="23"/>
        </w:rPr>
        <w:t>6. Wages and payment</w:t>
      </w:r>
      <w:r>
        <w:rPr>
          <w:rFonts w:ascii="Microsoft YaHei" w:hAnsi="Microsoft YaHei" w:eastAsia="Microsoft YaHei"/>
          <w:b/>
          <w:i w:val="0"/>
          <w:color w:val="2E5496"/>
          <w:sz w:val="20"/>
        </w:rPr>
        <w:t xml:space="preserve">    工资与支付</w:t>
      </w:r>
    </w:p>
    <w:p>
      <w:pPr>
        <w:keepNext/>
        <w:spacing w:before="0" w:after="20"/>
        <w:ind w:left="0"/>
      </w:pPr>
      <w:r>
        <w:rPr>
          <w:b/>
          <w:i w:val="0"/>
          <w:color w:val="1F3864"/>
          <w:sz w:val="21"/>
        </w:rPr>
        <w:t xml:space="preserve">6.1  </w:t>
      </w:r>
      <w:r>
        <w:rPr>
          <w:b w:val="0"/>
          <w:i w:val="0"/>
          <w:sz w:val="21"/>
        </w:rPr>
        <w:t>Basic pay: ZMW ________________ per month.</w:t>
      </w:r>
    </w:p>
    <w:p>
      <w:pPr>
        <w:spacing w:before="0" w:after="120"/>
        <w:ind w:left="351"/>
      </w:pPr>
      <w:r>
        <w:rPr>
          <w:rFonts w:ascii="Microsoft YaHei" w:hAnsi="Microsoft YaHei" w:eastAsia="Microsoft YaHei"/>
          <w:b w:val="0"/>
          <w:i w:val="0"/>
          <w:color w:val="595959"/>
          <w:sz w:val="19"/>
        </w:rPr>
        <w:t>基本工资：每月________________赞比亚克瓦查（ZMW）。</w:t>
      </w:r>
    </w:p>
    <w:p>
      <w:pPr>
        <w:keepNext/>
        <w:spacing w:before="0" w:after="20"/>
        <w:ind w:left="0"/>
      </w:pPr>
      <w:r>
        <w:rPr>
          <w:b/>
          <w:i w:val="0"/>
          <w:color w:val="1F3864"/>
          <w:sz w:val="21"/>
        </w:rPr>
        <w:t xml:space="preserve">6.2  </w:t>
      </w:r>
      <w:r>
        <w:rPr>
          <w:b w:val="0"/>
          <w:i w:val="0"/>
          <w:sz w:val="21"/>
        </w:rPr>
        <w:t>Transport allowance: ZMW 200 per month, or the rate prescribed from time to time, whichever is higher, where the Employee lives more than three (3) kilometres from the workplace and the Employer does not provide transport (paragraph 6 of SI No. 49 of 2023). The allowance is not payable where the Employer provides transport.</w:t>
      </w:r>
    </w:p>
    <w:p>
      <w:pPr>
        <w:spacing w:before="0" w:after="120"/>
        <w:ind w:left="351"/>
      </w:pPr>
      <w:r>
        <w:rPr>
          <w:rFonts w:ascii="Microsoft YaHei" w:hAnsi="Microsoft YaHei" w:eastAsia="Microsoft YaHei"/>
          <w:b w:val="0"/>
          <w:i w:val="0"/>
          <w:color w:val="595959"/>
          <w:sz w:val="19"/>
        </w:rPr>
        <w:t>交通补贴：雇员住所距工作地点超过三（3）公里且雇主不提供交通工具的，每月200克瓦查或届时法定标准（以较高者为准）（2023年第49号法定文书第6条）。雇主提供交通工具的，不支付该项补贴。</w:t>
      </w:r>
    </w:p>
    <w:p>
      <w:pPr>
        <w:keepNext/>
        <w:spacing w:before="0" w:after="20"/>
        <w:ind w:left="0"/>
      </w:pPr>
      <w:r>
        <w:rPr>
          <w:b/>
          <w:i w:val="0"/>
          <w:color w:val="1F3864"/>
          <w:sz w:val="21"/>
        </w:rPr>
        <w:t xml:space="preserve">6.3  </w:t>
      </w:r>
      <w:r>
        <w:rPr>
          <w:b w:val="0"/>
          <w:i w:val="0"/>
          <w:sz w:val="21"/>
        </w:rPr>
        <w:t>Other allowances, if agreed: housing ZMW ____________ per month; lunch ZMW ____________ per month. These allowances are voluntary for a domestic worker and are not statutory minimum entitlements.</w:t>
      </w:r>
    </w:p>
    <w:p>
      <w:pPr>
        <w:spacing w:before="0" w:after="120"/>
        <w:ind w:left="351"/>
      </w:pPr>
      <w:r>
        <w:rPr>
          <w:rFonts w:ascii="Microsoft YaHei" w:hAnsi="Microsoft YaHei" w:eastAsia="Microsoft YaHei"/>
          <w:b w:val="0"/>
          <w:i w:val="0"/>
          <w:color w:val="595959"/>
          <w:sz w:val="19"/>
        </w:rPr>
        <w:t>其他补贴（如约定）：住房补贴每月____________克瓦查；午餐补贴每月____________克瓦查。就家政工人而言，该等补贴属自愿性给付，并非法定最低待遇。</w:t>
      </w:r>
    </w:p>
    <w:p>
      <w:pPr>
        <w:keepNext/>
        <w:spacing w:before="0" w:after="20"/>
        <w:ind w:left="0"/>
      </w:pPr>
      <w:r>
        <w:rPr>
          <w:b/>
          <w:i w:val="0"/>
          <w:color w:val="1F3864"/>
          <w:sz w:val="21"/>
        </w:rPr>
        <w:t xml:space="preserve">6.4  </w:t>
      </w:r>
      <w:r>
        <w:rPr>
          <w:b w:val="0"/>
          <w:i w:val="0"/>
          <w:sz w:val="21"/>
        </w:rPr>
        <w:t>Gross monthly pay: ZMW ________________ (basic pay plus the allowances in 6.2 and 6.3).</w:t>
      </w:r>
    </w:p>
    <w:p>
      <w:pPr>
        <w:spacing w:before="0" w:after="120"/>
        <w:ind w:left="351"/>
      </w:pPr>
      <w:r>
        <w:rPr>
          <w:rFonts w:ascii="Microsoft YaHei" w:hAnsi="Microsoft YaHei" w:eastAsia="Microsoft YaHei"/>
          <w:b w:val="0"/>
          <w:i w:val="0"/>
          <w:color w:val="595959"/>
          <w:sz w:val="19"/>
        </w:rPr>
        <w:t>月工资总额：________________克瓦查（基本工资加第6.2、6.3条所列补贴）。</w:t>
      </w:r>
    </w:p>
    <w:p>
      <w:pPr>
        <w:keepNext/>
        <w:spacing w:before="0" w:after="20"/>
        <w:ind w:left="0"/>
      </w:pPr>
      <w:r>
        <w:rPr>
          <w:b/>
          <w:i w:val="0"/>
          <w:color w:val="1F3864"/>
          <w:sz w:val="21"/>
        </w:rPr>
        <w:t xml:space="preserve">6.5  </w:t>
      </w:r>
      <w:r>
        <w:rPr>
          <w:b w:val="0"/>
          <w:i w:val="0"/>
          <w:sz w:val="21"/>
        </w:rPr>
        <w:t>Wages are paid in Zambian Kwacha on the last day of each month by bank transfer or mobile money, together with a written payslip (section 66 of the Code; paragraph 4(3) of SI No. 49 of 2023).</w:t>
      </w:r>
    </w:p>
    <w:p>
      <w:pPr>
        <w:spacing w:before="0" w:after="120"/>
        <w:ind w:left="351"/>
      </w:pPr>
      <w:r>
        <w:rPr>
          <w:rFonts w:ascii="Microsoft YaHei" w:hAnsi="Microsoft YaHei" w:eastAsia="Microsoft YaHei"/>
          <w:b w:val="0"/>
          <w:i w:val="0"/>
          <w:color w:val="595959"/>
          <w:sz w:val="19"/>
        </w:rPr>
        <w:t>工资以赞比亚克瓦查于每月最后一日通过银行转账或移动支付发放，并同时提供书面工资单（法典第66条；2023年第49号法定文书第4条第(3)款）。</w:t>
      </w:r>
    </w:p>
    <w:p>
      <w:pPr>
        <w:keepNext/>
        <w:spacing w:before="0" w:after="20"/>
        <w:ind w:left="0"/>
      </w:pPr>
      <w:r>
        <w:rPr>
          <w:b/>
          <w:i w:val="0"/>
          <w:color w:val="1F3864"/>
          <w:sz w:val="21"/>
        </w:rPr>
        <w:t xml:space="preserve">6.6  </w:t>
      </w:r>
      <w:r>
        <w:rPr>
          <w:b w:val="0"/>
          <w:i w:val="0"/>
          <w:sz w:val="21"/>
        </w:rPr>
        <w:t>The payslip shows gross pay, each deduction and its basis, net pay, and the employer contributions paid for that month.</w:t>
      </w:r>
    </w:p>
    <w:p>
      <w:pPr>
        <w:spacing w:before="0" w:after="120"/>
        <w:ind w:left="351"/>
      </w:pPr>
      <w:r>
        <w:rPr>
          <w:rFonts w:ascii="Microsoft YaHei" w:hAnsi="Microsoft YaHei" w:eastAsia="Microsoft YaHei"/>
          <w:b w:val="0"/>
          <w:i w:val="0"/>
          <w:color w:val="595959"/>
          <w:sz w:val="19"/>
        </w:rPr>
        <w:t>工资单应列明应发工资、各项扣款及其依据、实发工资，以及当月雇主缴纳的各项供款。</w:t>
      </w:r>
    </w:p>
    <w:p>
      <w:pPr>
        <w:keepNext/>
        <w:spacing w:before="0" w:after="20"/>
        <w:ind w:left="0"/>
      </w:pPr>
      <w:r>
        <w:rPr>
          <w:b/>
          <w:i w:val="0"/>
          <w:color w:val="1F3864"/>
          <w:sz w:val="21"/>
        </w:rPr>
        <w:t xml:space="preserve">6.7  </w:t>
      </w:r>
      <w:r>
        <w:rPr>
          <w:b w:val="0"/>
          <w:i w:val="0"/>
          <w:sz w:val="21"/>
        </w:rPr>
        <w:t>On termination, all wages, overtime and allowances due to the date of termination are paid on the termination date (section 66(4) of the Code).</w:t>
      </w:r>
    </w:p>
    <w:p>
      <w:pPr>
        <w:spacing w:before="0" w:after="120"/>
        <w:ind w:left="351"/>
      </w:pPr>
      <w:r>
        <w:rPr>
          <w:rFonts w:ascii="Microsoft YaHei" w:hAnsi="Microsoft YaHei" w:eastAsia="Microsoft YaHei"/>
          <w:b w:val="0"/>
          <w:i w:val="0"/>
          <w:color w:val="595959"/>
          <w:sz w:val="19"/>
        </w:rPr>
        <w:t>合同终止时，截至终止日应付的工资、加班费及补贴应于终止当日支付（法典第66条第(4)款）。</w:t>
      </w:r>
    </w:p>
    <w:p>
      <w:pPr>
        <w:keepNext/>
        <w:spacing w:before="240" w:after="60"/>
        <w:pBdr>
          <w:bottom w:val="single" w:sz="6" w:space="2" w:color="D6DCE4"/>
        </w:pBdr>
      </w:pPr>
      <w:r>
        <w:rPr>
          <w:b/>
          <w:i w:val="0"/>
          <w:color w:val="1F3864"/>
          <w:sz w:val="23"/>
        </w:rPr>
        <w:t>7. Deductions and statutory contributions</w:t>
      </w:r>
      <w:r>
        <w:rPr>
          <w:rFonts w:ascii="Microsoft YaHei" w:hAnsi="Microsoft YaHei" w:eastAsia="Microsoft YaHei"/>
          <w:b/>
          <w:i w:val="0"/>
          <w:color w:val="2E5496"/>
          <w:sz w:val="20"/>
        </w:rPr>
        <w:t xml:space="preserve">    扣款与法定供款</w:t>
      </w:r>
    </w:p>
    <w:p>
      <w:pPr>
        <w:keepNext/>
        <w:spacing w:before="0" w:after="20"/>
        <w:ind w:left="0"/>
      </w:pPr>
      <w:r>
        <w:rPr>
          <w:b/>
          <w:i w:val="0"/>
          <w:color w:val="1F3864"/>
          <w:sz w:val="21"/>
        </w:rPr>
        <w:t xml:space="preserve">7.1  </w:t>
      </w:r>
      <w:r>
        <w:rPr>
          <w:b w:val="0"/>
          <w:i w:val="0"/>
          <w:sz w:val="21"/>
        </w:rPr>
        <w:t>The Employer may deduct only: income tax (PAYE); NAPSA and NHIMA contributions; and the deductions authorised by section 68 of the Code.</w:t>
      </w:r>
    </w:p>
    <w:p>
      <w:pPr>
        <w:spacing w:before="0" w:after="120"/>
        <w:ind w:left="351"/>
      </w:pPr>
      <w:r>
        <w:rPr>
          <w:rFonts w:ascii="Microsoft YaHei" w:hAnsi="Microsoft YaHei" w:eastAsia="Microsoft YaHei"/>
          <w:b w:val="0"/>
          <w:i w:val="0"/>
          <w:color w:val="595959"/>
          <w:sz w:val="19"/>
        </w:rPr>
        <w:t>雇主仅可扣除：个人所得税（PAYE）；国家养老金（NAPSA）与国家医疗保险（NHIMA）供款；以及法典第68条允许的其他扣款。</w:t>
      </w:r>
    </w:p>
    <w:p>
      <w:pPr>
        <w:keepNext/>
        <w:spacing w:before="0" w:after="20"/>
        <w:ind w:left="0"/>
      </w:pPr>
      <w:r>
        <w:rPr>
          <w:b/>
          <w:i w:val="0"/>
          <w:color w:val="1F3864"/>
          <w:sz w:val="21"/>
        </w:rPr>
        <w:t xml:space="preserve">7.2  </w:t>
      </w:r>
      <w:r>
        <w:rPr>
          <w:b w:val="0"/>
          <w:i w:val="0"/>
          <w:sz w:val="21"/>
        </w:rPr>
        <w:t>The Employer registers with NAPSA, NHIMA and the Workers’ Compensation Fund and remits both the employer’s and the Employee’s contributions. Contribution rates are those prescribed from time to time (at the date of this contract: NAPSA 5% employee and 5% employer; NHIMA 1% employee and 1% employer — to be confirmed with NAPSA and NHIMA at registration).</w:t>
      </w:r>
    </w:p>
    <w:p>
      <w:pPr>
        <w:spacing w:before="0" w:after="120"/>
        <w:ind w:left="351"/>
      </w:pPr>
      <w:r>
        <w:rPr>
          <w:rFonts w:ascii="Microsoft YaHei" w:hAnsi="Microsoft YaHei" w:eastAsia="Microsoft YaHei"/>
          <w:b w:val="0"/>
          <w:i w:val="0"/>
          <w:color w:val="595959"/>
          <w:sz w:val="19"/>
        </w:rPr>
        <w:t>雇主应依法在NAPSA、NHIMA及工伤补偿基金办理登记，并缴纳雇主与雇员双方的供款。供款比例按届时法定标准执行（本合同签订时为：NAPSA雇员5%、雇主5%；NHIMA雇员1%、雇主1%——登记时须向NAPSA、NHIMA核实）。</w:t>
      </w:r>
    </w:p>
    <w:p>
      <w:pPr>
        <w:keepNext/>
        <w:spacing w:before="0" w:after="20"/>
        <w:ind w:left="0"/>
      </w:pPr>
      <w:r>
        <w:rPr>
          <w:b/>
          <w:i w:val="0"/>
          <w:color w:val="1F3864"/>
          <w:sz w:val="21"/>
        </w:rPr>
        <w:t xml:space="preserve">7.3  </w:t>
      </w:r>
      <w:r>
        <w:rPr>
          <w:b w:val="0"/>
          <w:i w:val="0"/>
          <w:sz w:val="21"/>
        </w:rPr>
        <w:t>No deduction is made for recruitment, uniform, protective equipment or tools. A deduction for damage to or loss of the Employer’s property is permitted only where the damage or loss is proved through the disciplinary process and the amount is reasonable (section 68(1)(f) of the Code).</w:t>
      </w:r>
    </w:p>
    <w:p>
      <w:pPr>
        <w:spacing w:before="0" w:after="120"/>
        <w:ind w:left="351"/>
      </w:pPr>
      <w:r>
        <w:rPr>
          <w:rFonts w:ascii="Microsoft YaHei" w:hAnsi="Microsoft YaHei" w:eastAsia="Microsoft YaHei"/>
          <w:b w:val="0"/>
          <w:i w:val="0"/>
          <w:color w:val="595959"/>
          <w:sz w:val="19"/>
        </w:rPr>
        <w:t>不得以招聘、制服、劳动防护用品或工具为由扣款。仅在通过纪律程序证明雇员故意或过失造成雇主财产损坏或损失、且金额合理的情况下，方可扣款（法典第68条第(1)款(f)项）。</w:t>
      </w:r>
    </w:p>
    <w:p>
      <w:pPr>
        <w:keepNext/>
        <w:spacing w:before="0" w:after="20"/>
        <w:ind w:left="0"/>
      </w:pPr>
      <w:r>
        <w:rPr>
          <w:b/>
          <w:i w:val="0"/>
          <w:color w:val="1F3864"/>
          <w:sz w:val="21"/>
        </w:rPr>
        <w:t xml:space="preserve">7.4  </w:t>
      </w:r>
      <w:r>
        <w:rPr>
          <w:b w:val="0"/>
          <w:i w:val="0"/>
          <w:sz w:val="21"/>
        </w:rPr>
        <w:t>The Employer must not take or keep any deposit, and must not retain the Employee’s NRC, passport, bank card, mobile phone or original certificates.</w:t>
      </w:r>
    </w:p>
    <w:p>
      <w:pPr>
        <w:spacing w:before="0" w:after="120"/>
        <w:ind w:left="351"/>
      </w:pPr>
      <w:r>
        <w:rPr>
          <w:rFonts w:ascii="Microsoft YaHei" w:hAnsi="Microsoft YaHei" w:eastAsia="Microsoft YaHei"/>
          <w:b w:val="0"/>
          <w:i w:val="0"/>
          <w:color w:val="595959"/>
          <w:sz w:val="19"/>
        </w:rPr>
        <w:t>雇主不得收取或保留任何押金，不得扣留雇员的身份证、护照、银行卡、手机或证书原件。</w:t>
      </w:r>
    </w:p>
    <w:p>
      <w:pPr>
        <w:keepNext/>
        <w:spacing w:before="240" w:after="60"/>
        <w:pBdr>
          <w:bottom w:val="single" w:sz="6" w:space="2" w:color="D6DCE4"/>
        </w:pBdr>
      </w:pPr>
      <w:r>
        <w:rPr>
          <w:b/>
          <w:i w:val="0"/>
          <w:color w:val="1F3864"/>
          <w:sz w:val="23"/>
        </w:rPr>
        <w:t>8. Leave and public holidays</w:t>
      </w:r>
      <w:r>
        <w:rPr>
          <w:rFonts w:ascii="Microsoft YaHei" w:hAnsi="Microsoft YaHei" w:eastAsia="Microsoft YaHei"/>
          <w:b/>
          <w:i w:val="0"/>
          <w:color w:val="2E5496"/>
          <w:sz w:val="20"/>
        </w:rPr>
        <w:t xml:space="preserve">    休假与法定节假日</w:t>
      </w:r>
    </w:p>
    <w:p>
      <w:pPr>
        <w:keepNext/>
        <w:spacing w:before="0" w:after="20"/>
        <w:ind w:left="0"/>
      </w:pPr>
      <w:r>
        <w:rPr>
          <w:b/>
          <w:i w:val="0"/>
          <w:color w:val="1F3864"/>
          <w:sz w:val="21"/>
        </w:rPr>
        <w:t xml:space="preserve">8.1  </w:t>
      </w:r>
      <w:r>
        <w:rPr>
          <w:b w:val="0"/>
          <w:i w:val="0"/>
          <w:sz w:val="21"/>
        </w:rPr>
        <w:t>The Employee is entitled to the following minimum leave and holidays under the Code:</w:t>
      </w:r>
    </w:p>
    <w:p>
      <w:pPr>
        <w:spacing w:before="0" w:after="120"/>
        <w:ind w:left="351"/>
      </w:pPr>
      <w:r>
        <w:rPr>
          <w:rFonts w:ascii="Microsoft YaHei" w:hAnsi="Microsoft YaHei" w:eastAsia="Microsoft YaHei"/>
          <w:b w:val="0"/>
          <w:i w:val="0"/>
          <w:color w:val="595959"/>
          <w:sz w:val="19"/>
        </w:rPr>
        <w:t>雇员依法典享有下列最低休假与节假日待遇：</w:t>
      </w:r>
    </w:p>
    <w:tbl>
      <w:tblPr>
        <w:tblW w:type="auto" w:w="0"/>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5" w:type="dxa"/>
          <w:left w:w="80" w:type="dxa"/>
          <w:bottom w:w="45" w:type="dxa"/>
          <w:right w:w="80" w:type="dxa"/>
        </w:tblCellMar>
        <w:tblLayout w:type="fixed"/>
      </w:tblPr>
      <w:tblGrid>
        <w:gridCol w:w="2948"/>
        <w:gridCol w:w="6803"/>
      </w:tblGrid>
      <w:tr>
        <w:trPr>
          <w:cantSplit/>
          <w:tblHeader/>
        </w:trPr>
        <w:tc>
          <w:tcPr>
            <w:tcW w:type="dxa" w:w="2948"/>
            <w:shd w:val="clear" w:color="auto" w:fill="1F3864"/>
          </w:tcPr>
          <w:p>
            <w:pPr>
              <w:spacing w:after="0"/>
            </w:pPr>
            <w:r/>
            <w:r>
              <w:rPr>
                <w:b/>
                <w:i w:val="0"/>
                <w:color w:val="FFFFFF"/>
                <w:sz w:val="18"/>
              </w:rPr>
              <w:t>Entitlement  项目</w:t>
            </w:r>
          </w:p>
          <w:p>
            <w:pPr>
              <w:spacing w:after="0"/>
            </w:pPr>
            <w:r>
              <w:rPr>
                <w:rFonts w:ascii="Microsoft YaHei" w:hAnsi="Microsoft YaHei" w:eastAsia="Microsoft YaHei"/>
                <w:b w:val="0"/>
                <w:i w:val="0"/>
                <w:color w:val="E8EDF5"/>
                <w:sz w:val="17"/>
              </w:rPr>
            </w:r>
          </w:p>
        </w:tc>
        <w:tc>
          <w:tcPr>
            <w:tcW w:type="dxa" w:w="6803"/>
            <w:shd w:val="clear" w:color="auto" w:fill="1F3864"/>
          </w:tcPr>
          <w:p>
            <w:pPr>
              <w:spacing w:after="0"/>
            </w:pPr>
            <w:r/>
            <w:r>
              <w:rPr>
                <w:b/>
                <w:i w:val="0"/>
                <w:color w:val="FFFFFF"/>
                <w:sz w:val="18"/>
              </w:rPr>
              <w:t>Minimum standard  最低标准</w:t>
            </w:r>
          </w:p>
          <w:p>
            <w:pPr>
              <w:spacing w:after="0"/>
            </w:pPr>
            <w:r>
              <w:rPr>
                <w:rFonts w:ascii="Microsoft YaHei" w:hAnsi="Microsoft YaHei" w:eastAsia="Microsoft YaHei"/>
                <w:b w:val="0"/>
                <w:i w:val="0"/>
                <w:color w:val="E8EDF5"/>
                <w:sz w:val="17"/>
              </w:rPr>
            </w:r>
          </w:p>
        </w:tc>
      </w:tr>
      <w:tr>
        <w:trPr>
          <w:cantSplit/>
        </w:trPr>
        <w:tc>
          <w:tcPr>
            <w:tcW w:type="dxa" w:w="2948"/>
          </w:tcPr>
          <w:p>
            <w:pPr>
              <w:spacing w:after="0"/>
            </w:pPr>
            <w:r/>
            <w:r>
              <w:rPr>
                <w:b w:val="0"/>
                <w:i w:val="0"/>
                <w:sz w:val="17"/>
              </w:rPr>
              <w:t>Public holidays  法定节假日</w:t>
            </w:r>
          </w:p>
        </w:tc>
        <w:tc>
          <w:tcPr>
            <w:tcW w:type="dxa" w:w="6803"/>
          </w:tcPr>
          <w:p>
            <w:pPr>
              <w:spacing w:after="0"/>
            </w:pPr>
            <w:r/>
            <w:r>
              <w:rPr>
                <w:b w:val="0"/>
                <w:i w:val="0"/>
                <w:sz w:val="17"/>
              </w:rPr>
              <w:t>Paid; if worked on a day outside the normal working week, at double the hourly rate (ss.35 and 75(3))</w:t>
            </w:r>
          </w:p>
          <w:p>
            <w:pPr>
              <w:spacing w:after="0"/>
            </w:pPr>
            <w:r>
              <w:rPr>
                <w:rFonts w:ascii="Microsoft YaHei" w:hAnsi="Microsoft YaHei" w:eastAsia="Microsoft YaHei"/>
                <w:b w:val="0"/>
                <w:i w:val="0"/>
                <w:color w:val="595959"/>
                <w:sz w:val="16"/>
              </w:rPr>
              <w:t>带薪；在非正常工作日历内的节假日工作，按小时工资两倍支付（第35条、第75条第(3)款）</w:t>
            </w:r>
          </w:p>
        </w:tc>
      </w:tr>
      <w:tr>
        <w:trPr>
          <w:cantSplit/>
        </w:trPr>
        <w:tc>
          <w:tcPr>
            <w:tcW w:type="dxa" w:w="2948"/>
            <w:shd w:val="clear" w:color="auto" w:fill="F2F5FA"/>
          </w:tcPr>
          <w:p>
            <w:pPr>
              <w:spacing w:after="0"/>
            </w:pPr>
            <w:r/>
            <w:r>
              <w:rPr>
                <w:b w:val="0"/>
                <w:i w:val="0"/>
                <w:sz w:val="17"/>
              </w:rPr>
              <w:t>Annual leave  年休假</w:t>
            </w:r>
          </w:p>
        </w:tc>
        <w:tc>
          <w:tcPr>
            <w:tcW w:type="dxa" w:w="6803"/>
            <w:shd w:val="clear" w:color="auto" w:fill="F2F5FA"/>
          </w:tcPr>
          <w:p>
            <w:pPr>
              <w:spacing w:after="0"/>
            </w:pPr>
            <w:r/>
            <w:r>
              <w:rPr>
                <w:b w:val="0"/>
                <w:i w:val="0"/>
                <w:sz w:val="17"/>
              </w:rPr>
              <w:t>2 days per month after 12 months’ continuous service (about 24 days a year); a leave plan is agreed at the start of each year (s.36)</w:t>
            </w:r>
          </w:p>
          <w:p>
            <w:pPr>
              <w:spacing w:after="0"/>
            </w:pPr>
            <w:r>
              <w:rPr>
                <w:rFonts w:ascii="Microsoft YaHei" w:hAnsi="Microsoft YaHei" w:eastAsia="Microsoft YaHei"/>
                <w:b w:val="0"/>
                <w:i w:val="0"/>
                <w:color w:val="595959"/>
                <w:sz w:val="16"/>
              </w:rPr>
              <w:t>连续服务满12个月后每月2天（每年约24天）；每年年初共同制定休假计划（第36条）</w:t>
            </w:r>
          </w:p>
        </w:tc>
      </w:tr>
      <w:tr>
        <w:trPr>
          <w:cantSplit/>
        </w:trPr>
        <w:tc>
          <w:tcPr>
            <w:tcW w:type="dxa" w:w="2948"/>
          </w:tcPr>
          <w:p>
            <w:pPr>
              <w:spacing w:after="0"/>
            </w:pPr>
            <w:r/>
            <w:r>
              <w:rPr>
                <w:b w:val="0"/>
                <w:i w:val="0"/>
                <w:sz w:val="17"/>
              </w:rPr>
              <w:t>Sick leave  病假</w:t>
            </w:r>
          </w:p>
        </w:tc>
        <w:tc>
          <w:tcPr>
            <w:tcW w:type="dxa" w:w="6803"/>
          </w:tcPr>
          <w:p>
            <w:pPr>
              <w:spacing w:after="0"/>
            </w:pPr>
            <w:r/>
            <w:r>
              <w:rPr>
                <w:b w:val="0"/>
                <w:i w:val="0"/>
                <w:sz w:val="17"/>
              </w:rPr>
              <w:t>On a medical certificate: 3 months on full pay, then 3 months on half pay (s.38)</w:t>
            </w:r>
          </w:p>
          <w:p>
            <w:pPr>
              <w:spacing w:after="0"/>
            </w:pPr>
            <w:r>
              <w:rPr>
                <w:rFonts w:ascii="Microsoft YaHei" w:hAnsi="Microsoft YaHei" w:eastAsia="Microsoft YaHei"/>
                <w:b w:val="0"/>
                <w:i w:val="0"/>
                <w:color w:val="595959"/>
                <w:sz w:val="16"/>
              </w:rPr>
              <w:t>凭医生证明：前3个月全薪，之后3个月半薪（第38条）</w:t>
            </w:r>
          </w:p>
        </w:tc>
      </w:tr>
      <w:tr>
        <w:trPr>
          <w:cantSplit/>
        </w:trPr>
        <w:tc>
          <w:tcPr>
            <w:tcW w:type="dxa" w:w="2948"/>
            <w:shd w:val="clear" w:color="auto" w:fill="F2F5FA"/>
          </w:tcPr>
          <w:p>
            <w:pPr>
              <w:spacing w:after="0"/>
            </w:pPr>
            <w:r/>
            <w:r>
              <w:rPr>
                <w:b w:val="0"/>
                <w:i w:val="0"/>
                <w:sz w:val="17"/>
              </w:rPr>
              <w:t>Compassionate leave  丧假／恩恤假</w:t>
            </w:r>
          </w:p>
        </w:tc>
        <w:tc>
          <w:tcPr>
            <w:tcW w:type="dxa" w:w="6803"/>
            <w:shd w:val="clear" w:color="auto" w:fill="F2F5FA"/>
          </w:tcPr>
          <w:p>
            <w:pPr>
              <w:spacing w:after="0"/>
            </w:pPr>
            <w:r/>
            <w:r>
              <w:rPr>
                <w:b w:val="0"/>
                <w:i w:val="0"/>
                <w:sz w:val="17"/>
              </w:rPr>
              <w:t>At least 12 days with full pay in a calendar year (s.39)</w:t>
            </w:r>
          </w:p>
          <w:p>
            <w:pPr>
              <w:spacing w:after="0"/>
            </w:pPr>
            <w:r>
              <w:rPr>
                <w:rFonts w:ascii="Microsoft YaHei" w:hAnsi="Microsoft YaHei" w:eastAsia="Microsoft YaHei"/>
                <w:b w:val="0"/>
                <w:i w:val="0"/>
                <w:color w:val="595959"/>
                <w:sz w:val="16"/>
              </w:rPr>
              <w:t>每一日历年至少12天全薪（第39条）</w:t>
            </w:r>
          </w:p>
        </w:tc>
      </w:tr>
      <w:tr>
        <w:trPr>
          <w:cantSplit/>
        </w:trPr>
        <w:tc>
          <w:tcPr>
            <w:tcW w:type="dxa" w:w="2948"/>
          </w:tcPr>
          <w:p>
            <w:pPr>
              <w:spacing w:after="0"/>
            </w:pPr>
            <w:r/>
            <w:r>
              <w:rPr>
                <w:b w:val="0"/>
                <w:i w:val="0"/>
                <w:sz w:val="17"/>
              </w:rPr>
              <w:t>Family responsibility leave  家庭责任假</w:t>
            </w:r>
          </w:p>
        </w:tc>
        <w:tc>
          <w:tcPr>
            <w:tcW w:type="dxa" w:w="6803"/>
          </w:tcPr>
          <w:p>
            <w:pPr>
              <w:spacing w:after="0"/>
            </w:pPr>
            <w:r/>
            <w:r>
              <w:rPr>
                <w:b w:val="0"/>
                <w:i w:val="0"/>
                <w:sz w:val="17"/>
              </w:rPr>
              <w:t>3 paid days a year; plus up to 7 paid days to nurse a sick spouse, child or dependant after 6 months’ service (s.40)</w:t>
            </w:r>
          </w:p>
          <w:p>
            <w:pPr>
              <w:spacing w:after="0"/>
            </w:pPr>
            <w:r>
              <w:rPr>
                <w:rFonts w:ascii="Microsoft YaHei" w:hAnsi="Microsoft YaHei" w:eastAsia="Microsoft YaHei"/>
                <w:b w:val="0"/>
                <w:i w:val="0"/>
                <w:color w:val="595959"/>
                <w:sz w:val="16"/>
              </w:rPr>
              <w:t>每年3天带薪；服务满6个月后，另可享最多7天带薪假期照顾生病的配偶、子女或受扶养人（第40条）</w:t>
            </w:r>
          </w:p>
        </w:tc>
      </w:tr>
      <w:tr>
        <w:trPr>
          <w:cantSplit/>
        </w:trPr>
        <w:tc>
          <w:tcPr>
            <w:tcW w:type="dxa" w:w="2948"/>
            <w:shd w:val="clear" w:color="auto" w:fill="F2F5FA"/>
          </w:tcPr>
          <w:p>
            <w:pPr>
              <w:spacing w:after="0"/>
            </w:pPr>
            <w:r/>
            <w:r>
              <w:rPr>
                <w:b w:val="0"/>
                <w:i w:val="0"/>
                <w:sz w:val="17"/>
              </w:rPr>
              <w:t>Maternity leave  产假</w:t>
            </w:r>
          </w:p>
        </w:tc>
        <w:tc>
          <w:tcPr>
            <w:tcW w:type="dxa" w:w="6803"/>
            <w:shd w:val="clear" w:color="auto" w:fill="F2F5FA"/>
          </w:tcPr>
          <w:p>
            <w:pPr>
              <w:spacing w:after="0"/>
            </w:pPr>
            <w:r/>
            <w:r>
              <w:rPr>
                <w:b w:val="0"/>
                <w:i w:val="0"/>
                <w:sz w:val="17"/>
              </w:rPr>
              <w:t>14 weeks (98 days), plus 4 weeks for a multiple birth; full pay after 24 months’ continuous service; dismissal connected with pregnancy is prohibited (ss.41 and 43)</w:t>
            </w:r>
          </w:p>
          <w:p>
            <w:pPr>
              <w:spacing w:after="0"/>
            </w:pPr>
            <w:r>
              <w:rPr>
                <w:rFonts w:ascii="Microsoft YaHei" w:hAnsi="Microsoft YaHei" w:eastAsia="Microsoft YaHei"/>
                <w:b w:val="0"/>
                <w:i w:val="0"/>
                <w:color w:val="595959"/>
                <w:sz w:val="16"/>
              </w:rPr>
              <w:t>14周（98天），多胞胎再增加4周；连续服务满24个月的全薪；禁止因怀孕解雇（第41条、第43条）</w:t>
            </w:r>
          </w:p>
        </w:tc>
      </w:tr>
      <w:tr>
        <w:trPr>
          <w:cantSplit/>
        </w:trPr>
        <w:tc>
          <w:tcPr>
            <w:tcW w:type="dxa" w:w="2948"/>
          </w:tcPr>
          <w:p>
            <w:pPr>
              <w:spacing w:after="0"/>
            </w:pPr>
            <w:r/>
            <w:r>
              <w:rPr>
                <w:b w:val="0"/>
                <w:i w:val="0"/>
                <w:sz w:val="17"/>
              </w:rPr>
              <w:t>Paternity leave  陪产假</w:t>
            </w:r>
          </w:p>
        </w:tc>
        <w:tc>
          <w:tcPr>
            <w:tcW w:type="dxa" w:w="6803"/>
          </w:tcPr>
          <w:p>
            <w:pPr>
              <w:spacing w:after="0"/>
            </w:pPr>
            <w:r/>
            <w:r>
              <w:rPr>
                <w:b w:val="0"/>
                <w:i w:val="0"/>
                <w:sz w:val="17"/>
              </w:rPr>
              <w:t>5 working days, after 12 months’ continuous service, taken within 7 days of the birth (s.46)</w:t>
            </w:r>
          </w:p>
          <w:p>
            <w:pPr>
              <w:spacing w:after="0"/>
            </w:pPr>
            <w:r>
              <w:rPr>
                <w:rFonts w:ascii="Microsoft YaHei" w:hAnsi="Microsoft YaHei" w:eastAsia="Microsoft YaHei"/>
                <w:b w:val="0"/>
                <w:i w:val="0"/>
                <w:color w:val="595959"/>
                <w:sz w:val="16"/>
              </w:rPr>
              <w:t>连续服务满12个月后5个工作日，须在子女出生后7日内休完（第46条）</w:t>
            </w:r>
          </w:p>
        </w:tc>
      </w:tr>
      <w:tr>
        <w:trPr>
          <w:cantSplit/>
        </w:trPr>
        <w:tc>
          <w:tcPr>
            <w:tcW w:type="dxa" w:w="2948"/>
            <w:shd w:val="clear" w:color="auto" w:fill="F2F5FA"/>
          </w:tcPr>
          <w:p>
            <w:pPr>
              <w:spacing w:after="0"/>
            </w:pPr>
            <w:r/>
            <w:r>
              <w:rPr>
                <w:b w:val="0"/>
                <w:i w:val="0"/>
                <w:sz w:val="17"/>
              </w:rPr>
              <w:t>Mother’s Day  母亲日</w:t>
            </w:r>
          </w:p>
        </w:tc>
        <w:tc>
          <w:tcPr>
            <w:tcW w:type="dxa" w:w="6803"/>
            <w:shd w:val="clear" w:color="auto" w:fill="F2F5FA"/>
          </w:tcPr>
          <w:p>
            <w:pPr>
              <w:spacing w:after="0"/>
            </w:pPr>
            <w:r/>
            <w:r>
              <w:rPr>
                <w:b w:val="0"/>
                <w:i w:val="0"/>
                <w:sz w:val="17"/>
              </w:rPr>
              <w:t>1 day’s absence each month without a medical certificate or reason (s.47)</w:t>
            </w:r>
          </w:p>
          <w:p>
            <w:pPr>
              <w:spacing w:after="0"/>
            </w:pPr>
            <w:r>
              <w:rPr>
                <w:rFonts w:ascii="Microsoft YaHei" w:hAnsi="Microsoft YaHei" w:eastAsia="Microsoft YaHei"/>
                <w:b w:val="0"/>
                <w:i w:val="0"/>
                <w:color w:val="595959"/>
                <w:sz w:val="16"/>
              </w:rPr>
              <w:t>每月1天，无需医生证明或说明理由（第47条）</w:t>
            </w:r>
          </w:p>
        </w:tc>
      </w:tr>
      <w:tr>
        <w:trPr>
          <w:cantSplit/>
        </w:trPr>
        <w:tc>
          <w:tcPr>
            <w:tcW w:type="dxa" w:w="2948"/>
          </w:tcPr>
          <w:p>
            <w:pPr>
              <w:spacing w:after="0"/>
            </w:pPr>
            <w:r/>
            <w:r>
              <w:rPr>
                <w:b w:val="0"/>
                <w:i w:val="0"/>
                <w:sz w:val="17"/>
              </w:rPr>
              <w:t>Nursing breaks  哺乳时间</w:t>
            </w:r>
          </w:p>
        </w:tc>
        <w:tc>
          <w:tcPr>
            <w:tcW w:type="dxa" w:w="6803"/>
          </w:tcPr>
          <w:p>
            <w:pPr>
              <w:spacing w:after="0"/>
            </w:pPr>
            <w:r/>
            <w:r>
              <w:rPr>
                <w:b w:val="0"/>
                <w:i w:val="0"/>
                <w:sz w:val="17"/>
              </w:rPr>
              <w:t>2 × 30 minutes or 1 × 60 minutes each working day for 6 months after delivery (s.45)</w:t>
            </w:r>
          </w:p>
          <w:p>
            <w:pPr>
              <w:spacing w:after="0"/>
            </w:pPr>
            <w:r>
              <w:rPr>
                <w:rFonts w:ascii="Microsoft YaHei" w:hAnsi="Microsoft YaHei" w:eastAsia="Microsoft YaHei"/>
                <w:b w:val="0"/>
                <w:i w:val="0"/>
                <w:color w:val="595959"/>
                <w:sz w:val="16"/>
              </w:rPr>
              <w:t>分娩后6个月内，每个工作日2次各30分钟或1次60分钟（第45条）</w:t>
            </w:r>
          </w:p>
        </w:tc>
      </w:tr>
    </w:tbl>
    <w:p>
      <w:pPr>
        <w:spacing w:after="40"/>
      </w:pPr>
    </w:p>
    <w:p>
      <w:pPr>
        <w:keepNext/>
        <w:spacing w:before="0" w:after="20"/>
        <w:ind w:left="0"/>
      </w:pPr>
      <w:r>
        <w:rPr>
          <w:b/>
          <w:i w:val="0"/>
          <w:color w:val="1F3864"/>
          <w:sz w:val="21"/>
        </w:rPr>
        <w:t xml:space="preserve">8.2  </w:t>
      </w:r>
      <w:r>
        <w:rPr>
          <w:b w:val="0"/>
          <w:i w:val="0"/>
          <w:sz w:val="21"/>
        </w:rPr>
        <w:t>Leave is taken at times agreed with the Employer, having regard to the needs of the household and the leave plan. The Employer must not require the Employee to work during leave or give notice of termination to run during or concurrently with leave (section 53(3) of the Code).</w:t>
      </w:r>
    </w:p>
    <w:p>
      <w:pPr>
        <w:spacing w:before="0" w:after="120"/>
        <w:ind w:left="351"/>
      </w:pPr>
      <w:r>
        <w:rPr>
          <w:rFonts w:ascii="Microsoft YaHei" w:hAnsi="Microsoft YaHei" w:eastAsia="Microsoft YaHei"/>
          <w:b w:val="0"/>
          <w:i w:val="0"/>
          <w:color w:val="595959"/>
          <w:sz w:val="19"/>
        </w:rPr>
        <w:t>休假时间由双方结合家庭需要与休假计划协商确定。雇主不得要求雇员在休假期间工作，亦不得使终止通知期与休假期间重合（法典第53条第(3)款）。</w:t>
      </w:r>
    </w:p>
    <w:p>
      <w:pPr>
        <w:keepNext/>
        <w:spacing w:before="0" w:after="20"/>
        <w:ind w:left="0"/>
      </w:pPr>
      <w:r>
        <w:rPr>
          <w:b/>
          <w:i w:val="0"/>
          <w:color w:val="1F3864"/>
          <w:sz w:val="21"/>
        </w:rPr>
        <w:t xml:space="preserve">8.3  </w:t>
      </w:r>
      <w:r>
        <w:rPr>
          <w:b w:val="0"/>
          <w:i w:val="0"/>
          <w:sz w:val="21"/>
        </w:rPr>
        <w:t>Accrued but untaken annual leave is paid on termination (section 36(5) of the Code).</w:t>
      </w:r>
    </w:p>
    <w:p>
      <w:pPr>
        <w:spacing w:before="0" w:after="120"/>
        <w:ind w:left="351"/>
      </w:pPr>
      <w:r>
        <w:rPr>
          <w:rFonts w:ascii="Microsoft YaHei" w:hAnsi="Microsoft YaHei" w:eastAsia="Microsoft YaHei"/>
          <w:b w:val="0"/>
          <w:i w:val="0"/>
          <w:color w:val="595959"/>
          <w:sz w:val="19"/>
        </w:rPr>
        <w:t>合同终止时，未休的年休假应折算支付（法典第36条第(5)款）。</w:t>
      </w:r>
    </w:p>
    <w:p>
      <w:pPr>
        <w:keepNext/>
        <w:spacing w:before="240" w:after="60"/>
        <w:pBdr>
          <w:bottom w:val="single" w:sz="6" w:space="2" w:color="D6DCE4"/>
        </w:pBdr>
      </w:pPr>
      <w:r>
        <w:rPr>
          <w:b/>
          <w:i w:val="0"/>
          <w:color w:val="1F3864"/>
          <w:sz w:val="23"/>
        </w:rPr>
        <w:t>9. Separation benefits</w:t>
      </w:r>
      <w:r>
        <w:rPr>
          <w:rFonts w:ascii="Microsoft YaHei" w:hAnsi="Microsoft YaHei" w:eastAsia="Microsoft YaHei"/>
          <w:b/>
          <w:i w:val="0"/>
          <w:color w:val="2E5496"/>
          <w:sz w:val="20"/>
        </w:rPr>
        <w:t xml:space="preserve">    离职补偿</w:t>
      </w:r>
    </w:p>
    <w:p>
      <w:pPr>
        <w:keepNext/>
        <w:spacing w:before="0" w:after="20"/>
        <w:ind w:left="0"/>
      </w:pPr>
      <w:r>
        <w:rPr>
          <w:b/>
          <w:i w:val="0"/>
          <w:color w:val="1F3864"/>
          <w:sz w:val="21"/>
        </w:rPr>
        <w:t xml:space="preserve">9.1  </w:t>
      </w:r>
      <w:r>
        <w:rPr>
          <w:b w:val="0"/>
          <w:i w:val="0"/>
          <w:sz w:val="21"/>
        </w:rPr>
        <w:t>On termination of this contract, the Employee is entitled to separation benefits of not less than one (1) month’s basic pay for every two (2) completed years of service, plus all other accrued dues (paragraph 5(1) of SI No. 49 of 2023).</w:t>
      </w:r>
    </w:p>
    <w:p>
      <w:pPr>
        <w:spacing w:before="0" w:after="120"/>
        <w:ind w:left="351"/>
      </w:pPr>
      <w:r>
        <w:rPr>
          <w:rFonts w:ascii="Microsoft YaHei" w:hAnsi="Microsoft YaHei" w:eastAsia="Microsoft YaHei"/>
          <w:b w:val="0"/>
          <w:i w:val="0"/>
          <w:color w:val="595959"/>
          <w:sz w:val="19"/>
        </w:rPr>
        <w:t>本合同终止时，雇员有权按每满两（2）年服务期获得不低于一（1）个月基本工资的离职补偿，并结清其他一切应付款项（2023年第49号法定文书第5条第(1)款）。</w:t>
      </w:r>
    </w:p>
    <w:p>
      <w:pPr>
        <w:keepNext/>
        <w:spacing w:before="0" w:after="20"/>
        <w:ind w:left="0"/>
      </w:pPr>
      <w:r>
        <w:rPr>
          <w:b/>
          <w:i w:val="0"/>
          <w:color w:val="1F3864"/>
          <w:sz w:val="21"/>
        </w:rPr>
        <w:t xml:space="preserve">9.2  </w:t>
      </w:r>
      <w:r>
        <w:rPr>
          <w:b w:val="0"/>
          <w:i w:val="0"/>
          <w:sz w:val="21"/>
        </w:rPr>
        <w:t>Separation benefits and gratuity are not payable cumulatively (paragraph 5(2) of SI No. 49 of 2023).</w:t>
      </w:r>
    </w:p>
    <w:p>
      <w:pPr>
        <w:spacing w:before="0" w:after="120"/>
        <w:ind w:left="351"/>
      </w:pPr>
      <w:r>
        <w:rPr>
          <w:rFonts w:ascii="Microsoft YaHei" w:hAnsi="Microsoft YaHei" w:eastAsia="Microsoft YaHei"/>
          <w:b w:val="0"/>
          <w:i w:val="0"/>
          <w:color w:val="595959"/>
          <w:sz w:val="19"/>
        </w:rPr>
        <w:t>离职补偿与酬金（gratuity）不得重复计付（2023年第49号法定文书第5条第(2)款）。</w:t>
      </w:r>
    </w:p>
    <w:p>
      <w:pPr>
        <w:keepNext/>
        <w:spacing w:before="0" w:after="20"/>
        <w:ind w:left="0"/>
      </w:pPr>
      <w:r>
        <w:rPr>
          <w:b/>
          <w:i w:val="0"/>
          <w:color w:val="1F3864"/>
          <w:sz w:val="21"/>
        </w:rPr>
        <w:t xml:space="preserve">9.3  </w:t>
      </w:r>
      <w:r>
        <w:rPr>
          <w:b w:val="0"/>
          <w:i w:val="0"/>
          <w:sz w:val="21"/>
        </w:rPr>
        <w:t>On termination the Employer also pays accrued wages, overtime, allowances and untaken leave, and gives a certificate of service stating the particulars required by section 59 of the Code.</w:t>
      </w:r>
    </w:p>
    <w:p>
      <w:pPr>
        <w:spacing w:before="0" w:after="120"/>
        <w:ind w:left="351"/>
      </w:pPr>
      <w:r>
        <w:rPr>
          <w:rFonts w:ascii="Microsoft YaHei" w:hAnsi="Microsoft YaHei" w:eastAsia="Microsoft YaHei"/>
          <w:b w:val="0"/>
          <w:i w:val="0"/>
          <w:color w:val="595959"/>
          <w:sz w:val="19"/>
        </w:rPr>
        <w:t>合同终止时，雇主还应支付应付工资、加班费、补贴及未休年假折算，并出具载明法典第59条所要求事项的服务证明。</w:t>
      </w:r>
    </w:p>
    <w:p>
      <w:pPr>
        <w:keepNext/>
        <w:spacing w:before="240" w:after="60"/>
        <w:pBdr>
          <w:bottom w:val="single" w:sz="6" w:space="2" w:color="D6DCE4"/>
        </w:pBdr>
      </w:pPr>
      <w:r>
        <w:rPr>
          <w:b/>
          <w:i w:val="0"/>
          <w:color w:val="1F3864"/>
          <w:sz w:val="23"/>
        </w:rPr>
        <w:t>10. Termination of employment</w:t>
      </w:r>
      <w:r>
        <w:rPr>
          <w:rFonts w:ascii="Microsoft YaHei" w:hAnsi="Microsoft YaHei" w:eastAsia="Microsoft YaHei"/>
          <w:b/>
          <w:i w:val="0"/>
          <w:color w:val="2E5496"/>
          <w:sz w:val="20"/>
        </w:rPr>
        <w:t xml:space="preserve">    合同终止</w:t>
      </w:r>
    </w:p>
    <w:p>
      <w:pPr>
        <w:keepNext/>
        <w:spacing w:before="0" w:after="20"/>
        <w:ind w:left="0"/>
      </w:pPr>
      <w:r>
        <w:rPr>
          <w:b/>
          <w:i w:val="0"/>
          <w:color w:val="1F3864"/>
          <w:sz w:val="21"/>
        </w:rPr>
        <w:t xml:space="preserve">10.1  </w:t>
      </w:r>
      <w:r>
        <w:rPr>
          <w:b w:val="0"/>
          <w:i w:val="0"/>
          <w:sz w:val="21"/>
        </w:rPr>
        <w:t>After probation, either party may terminate this contract by thirty (30) days’ written notice (section 53(2)(c) of the Code). During probation the notice period is twenty-four (24) hours.</w:t>
      </w:r>
    </w:p>
    <w:p>
      <w:pPr>
        <w:spacing w:before="0" w:after="120"/>
        <w:ind w:left="351"/>
      </w:pPr>
      <w:r>
        <w:rPr>
          <w:rFonts w:ascii="Microsoft YaHei" w:hAnsi="Microsoft YaHei" w:eastAsia="Microsoft YaHei"/>
          <w:b w:val="0"/>
          <w:i w:val="0"/>
          <w:color w:val="595959"/>
          <w:sz w:val="19"/>
        </w:rPr>
        <w:t>试用期届满后，任何一方均可提前三十（30）日书面通知终止本合同（法典第53条第(2)款(c)项）。试用期内通知期为二十四（24）小时。</w:t>
      </w:r>
    </w:p>
    <w:p>
      <w:pPr>
        <w:keepNext/>
        <w:spacing w:before="0" w:after="20"/>
        <w:ind w:left="0"/>
      </w:pPr>
      <w:r>
        <w:rPr>
          <w:b/>
          <w:i w:val="0"/>
          <w:color w:val="1F3864"/>
          <w:sz w:val="21"/>
        </w:rPr>
        <w:t xml:space="preserve">10.2  </w:t>
      </w:r>
      <w:r>
        <w:rPr>
          <w:b w:val="0"/>
          <w:i w:val="0"/>
          <w:sz w:val="21"/>
        </w:rPr>
        <w:t>The Employer may pay wages in lieu of notice (section 53(4) of the Code).</w:t>
      </w:r>
    </w:p>
    <w:p>
      <w:pPr>
        <w:spacing w:before="0" w:after="120"/>
        <w:ind w:left="351"/>
      </w:pPr>
      <w:r>
        <w:rPr>
          <w:rFonts w:ascii="Microsoft YaHei" w:hAnsi="Microsoft YaHei" w:eastAsia="Microsoft YaHei"/>
          <w:b w:val="0"/>
          <w:i w:val="0"/>
          <w:color w:val="595959"/>
          <w:sz w:val="19"/>
        </w:rPr>
        <w:t>雇主可支付代通知金以替代通知期（法典第53条第(4)款）。</w:t>
      </w:r>
    </w:p>
    <w:p>
      <w:pPr>
        <w:keepNext/>
        <w:spacing w:before="0" w:after="20"/>
        <w:ind w:left="0"/>
      </w:pPr>
      <w:r>
        <w:rPr>
          <w:b/>
          <w:i w:val="0"/>
          <w:color w:val="1F3864"/>
          <w:sz w:val="21"/>
        </w:rPr>
        <w:t xml:space="preserve">10.3  </w:t>
      </w:r>
      <w:r>
        <w:rPr>
          <w:b w:val="0"/>
          <w:i w:val="0"/>
          <w:sz w:val="21"/>
        </w:rPr>
        <w:t>Where the Employer terminates the contract, the Employer gives the Employee the reasons in writing (section 52(1) of the Code).</w:t>
      </w:r>
    </w:p>
    <w:p>
      <w:pPr>
        <w:spacing w:before="0" w:after="120"/>
        <w:ind w:left="351"/>
      </w:pPr>
      <w:r>
        <w:rPr>
          <w:rFonts w:ascii="Microsoft YaHei" w:hAnsi="Microsoft YaHei" w:eastAsia="Microsoft YaHei"/>
          <w:b w:val="0"/>
          <w:i w:val="0"/>
          <w:color w:val="595959"/>
          <w:sz w:val="19"/>
        </w:rPr>
        <w:t>雇主终止合同的，应向雇员书面说明理由（法典第52条第(1)款）。</w:t>
      </w:r>
    </w:p>
    <w:p>
      <w:pPr>
        <w:keepNext/>
        <w:spacing w:before="0" w:after="20"/>
        <w:ind w:left="0"/>
      </w:pPr>
      <w:r>
        <w:rPr>
          <w:b/>
          <w:i w:val="0"/>
          <w:color w:val="1F3864"/>
          <w:sz w:val="21"/>
        </w:rPr>
        <w:t xml:space="preserve">10.4  </w:t>
      </w:r>
      <w:r>
        <w:rPr>
          <w:b w:val="0"/>
          <w:i w:val="0"/>
          <w:sz w:val="21"/>
        </w:rPr>
        <w:t>Summary dismissal is permitted only on the grounds in section 50(1) of the Code. The Employer pays all wages and accrued benefits due to the date of dismissal, and within four (4) days submits a written report of the circumstances and reasons to the labour officer for the district (sections 50(2) and 51 of the Code).</w:t>
      </w:r>
    </w:p>
    <w:p>
      <w:pPr>
        <w:spacing w:before="0" w:after="120"/>
        <w:ind w:left="351"/>
      </w:pPr>
      <w:r>
        <w:rPr>
          <w:rFonts w:ascii="Microsoft YaHei" w:hAnsi="Microsoft YaHei" w:eastAsia="Microsoft YaHei"/>
          <w:b w:val="0"/>
          <w:i w:val="0"/>
          <w:color w:val="595959"/>
          <w:sz w:val="19"/>
        </w:rPr>
        <w:t>仅可依法典第50条第(1)款所列情形即时解雇。雇主应支付至解雇日的全部工资及应计福利，并在四（4）日内向所在区劳动官提交载明情况与理由的书面报告（法典第50条第(2)款、第51条）。</w:t>
      </w:r>
    </w:p>
    <w:p>
      <w:pPr>
        <w:keepNext/>
        <w:spacing w:before="0" w:after="20"/>
        <w:ind w:left="0"/>
      </w:pPr>
      <w:r>
        <w:rPr>
          <w:b/>
          <w:i w:val="0"/>
          <w:color w:val="1F3864"/>
          <w:sz w:val="21"/>
        </w:rPr>
        <w:t xml:space="preserve">10.5  </w:t>
      </w:r>
      <w:r>
        <w:rPr>
          <w:b w:val="0"/>
          <w:i w:val="0"/>
          <w:sz w:val="21"/>
        </w:rPr>
        <w:t>The contract also ends on death, retirement, expiry of a fixed term (if any), or in any other manner provided by law.</w:t>
      </w:r>
    </w:p>
    <w:p>
      <w:pPr>
        <w:spacing w:before="0" w:after="120"/>
        <w:ind w:left="351"/>
      </w:pPr>
      <w:r>
        <w:rPr>
          <w:rFonts w:ascii="Microsoft YaHei" w:hAnsi="Microsoft YaHei" w:eastAsia="Microsoft YaHei"/>
          <w:b w:val="0"/>
          <w:i w:val="0"/>
          <w:color w:val="595959"/>
          <w:sz w:val="19"/>
        </w:rPr>
        <w:t>本合同亦因死亡、退休、固定期限届满（如有）或法律规定的其他情形而终止。</w:t>
      </w:r>
    </w:p>
    <w:p>
      <w:pPr>
        <w:keepNext/>
        <w:spacing w:before="240" w:after="60"/>
        <w:pBdr>
          <w:bottom w:val="single" w:sz="6" w:space="2" w:color="D6DCE4"/>
        </w:pBdr>
      </w:pPr>
      <w:r>
        <w:rPr>
          <w:b/>
          <w:i w:val="0"/>
          <w:color w:val="1F3864"/>
          <w:sz w:val="23"/>
        </w:rPr>
        <w:t>11. Disciplinary procedure</w:t>
      </w:r>
      <w:r>
        <w:rPr>
          <w:rFonts w:ascii="Microsoft YaHei" w:hAnsi="Microsoft YaHei" w:eastAsia="Microsoft YaHei"/>
          <w:b/>
          <w:i w:val="0"/>
          <w:color w:val="2E5496"/>
          <w:sz w:val="20"/>
        </w:rPr>
        <w:t xml:space="preserve">    纪律程序</w:t>
      </w:r>
    </w:p>
    <w:p>
      <w:pPr>
        <w:keepNext/>
        <w:spacing w:before="0" w:after="20"/>
        <w:ind w:left="0"/>
      </w:pPr>
      <w:r>
        <w:rPr>
          <w:b/>
          <w:i w:val="0"/>
          <w:color w:val="1F3864"/>
          <w:sz w:val="21"/>
        </w:rPr>
        <w:t xml:space="preserve">11.1  </w:t>
      </w:r>
      <w:r>
        <w:rPr>
          <w:b w:val="0"/>
          <w:i w:val="0"/>
          <w:sz w:val="21"/>
        </w:rPr>
        <w:t>Discipline follows a progressive procedure: verbal warning; first written warning; final written warning; dismissal. A warning is valid for twelve (12) months.</w:t>
      </w:r>
    </w:p>
    <w:p>
      <w:pPr>
        <w:spacing w:before="0" w:after="120"/>
        <w:ind w:left="351"/>
      </w:pPr>
      <w:r>
        <w:rPr>
          <w:rFonts w:ascii="Microsoft YaHei" w:hAnsi="Microsoft YaHei" w:eastAsia="Microsoft YaHei"/>
          <w:b w:val="0"/>
          <w:i w:val="0"/>
          <w:color w:val="595959"/>
          <w:sz w:val="19"/>
        </w:rPr>
        <w:t>纪律处分实行递进程序：口头警告；首次书面警告；最终书面警告；解雇。警告有效期为十二（12）个月。</w:t>
      </w:r>
    </w:p>
    <w:p>
      <w:pPr>
        <w:keepNext/>
        <w:spacing w:before="0" w:after="20"/>
        <w:ind w:left="0"/>
      </w:pPr>
      <w:r>
        <w:rPr>
          <w:b/>
          <w:i w:val="0"/>
          <w:color w:val="1F3864"/>
          <w:sz w:val="21"/>
        </w:rPr>
        <w:t xml:space="preserve">11.2  </w:t>
      </w:r>
      <w:r>
        <w:rPr>
          <w:b w:val="0"/>
          <w:i w:val="0"/>
          <w:sz w:val="21"/>
        </w:rPr>
        <w:t>Before any sanction is imposed, the Employer: (a) informs the Employee in writing of the alleged misconduct; (b) gives her a reasonable opportunity to respond, of not less than twenty-four (24) hours; (c) allows her to be accompanied by a fellow employee or a representative; (d) considers her response; and (e) gives the decision and reasons in writing.</w:t>
      </w:r>
    </w:p>
    <w:p>
      <w:pPr>
        <w:spacing w:before="0" w:after="120"/>
        <w:ind w:left="351"/>
      </w:pPr>
      <w:r>
        <w:rPr>
          <w:rFonts w:ascii="Microsoft YaHei" w:hAnsi="Microsoft YaHei" w:eastAsia="Microsoft YaHei"/>
          <w:b w:val="0"/>
          <w:i w:val="0"/>
          <w:color w:val="595959"/>
          <w:sz w:val="19"/>
        </w:rPr>
        <w:t>在作出任何处分前，雇主应：(a) 书面告知雇员被指控的违纪行为；(b) 给予不少于二十四（24）小时的合理申辩机会；(c) 允许其由同事或代表陪同；(d) 充分考虑其申辩；并 (e) 书面作出决定并说明理由。</w:t>
      </w:r>
    </w:p>
    <w:p>
      <w:pPr>
        <w:keepNext/>
        <w:spacing w:before="0" w:after="20"/>
        <w:ind w:left="0"/>
      </w:pPr>
      <w:r>
        <w:rPr>
          <w:b/>
          <w:i w:val="0"/>
          <w:color w:val="1F3864"/>
          <w:sz w:val="21"/>
        </w:rPr>
        <w:t xml:space="preserve">11.3  </w:t>
      </w:r>
      <w:r>
        <w:rPr>
          <w:b w:val="0"/>
          <w:i w:val="0"/>
          <w:sz w:val="21"/>
        </w:rPr>
        <w:t>Suspension pending investigation is on full pay and only in accordance with this procedure.</w:t>
      </w:r>
    </w:p>
    <w:p>
      <w:pPr>
        <w:spacing w:before="0" w:after="120"/>
        <w:ind w:left="351"/>
      </w:pPr>
      <w:r>
        <w:rPr>
          <w:rFonts w:ascii="Microsoft YaHei" w:hAnsi="Microsoft YaHei" w:eastAsia="Microsoft YaHei"/>
          <w:b w:val="0"/>
          <w:i w:val="0"/>
          <w:color w:val="595959"/>
          <w:sz w:val="19"/>
        </w:rPr>
        <w:t>调查期间的停职须按本程序进行，并照发全额工资。</w:t>
      </w:r>
    </w:p>
    <w:p>
      <w:pPr>
        <w:keepNext/>
        <w:spacing w:before="0" w:after="20"/>
        <w:ind w:left="0"/>
      </w:pPr>
      <w:r>
        <w:rPr>
          <w:b/>
          <w:i w:val="0"/>
          <w:color w:val="1F3864"/>
          <w:sz w:val="21"/>
        </w:rPr>
        <w:t xml:space="preserve">11.4  </w:t>
      </w:r>
      <w:r>
        <w:rPr>
          <w:b w:val="0"/>
          <w:i w:val="0"/>
          <w:sz w:val="21"/>
        </w:rPr>
        <w:t>Serious misconduct includes theft; violence or threats; working under the influence of alcohol or drugs; gross negligence; breach of the family’s privacy; breach of the food-safety rules; unauthorised absence for three (3) or more consecutive working days; and falsifying records.</w:t>
      </w:r>
    </w:p>
    <w:p>
      <w:pPr>
        <w:spacing w:before="0" w:after="120"/>
        <w:ind w:left="351"/>
      </w:pPr>
      <w:r>
        <w:rPr>
          <w:rFonts w:ascii="Microsoft YaHei" w:hAnsi="Microsoft YaHei" w:eastAsia="Microsoft YaHei"/>
          <w:b w:val="0"/>
          <w:i w:val="0"/>
          <w:color w:val="595959"/>
          <w:sz w:val="19"/>
        </w:rPr>
        <w:t>严重违纪包括：盗窃；暴力或威胁；酒后或吸毒后工作；严重过失；侵犯家庭隐私；违反食品安全规定；连续三（3）个工作日以上无故缺勤；伪造记录。</w:t>
      </w:r>
    </w:p>
    <w:p>
      <w:pPr>
        <w:keepNext/>
        <w:spacing w:before="0" w:after="20"/>
        <w:ind w:left="0"/>
      </w:pPr>
      <w:r>
        <w:rPr>
          <w:b/>
          <w:i w:val="0"/>
          <w:color w:val="1F3864"/>
          <w:sz w:val="21"/>
        </w:rPr>
        <w:t xml:space="preserve">11.5  </w:t>
      </w:r>
      <w:r>
        <w:rPr>
          <w:b w:val="0"/>
          <w:i w:val="0"/>
          <w:sz w:val="21"/>
        </w:rPr>
        <w:t>The Employee may respond in writing to any warning; the response is kept on her personnel file.</w:t>
      </w:r>
    </w:p>
    <w:p>
      <w:pPr>
        <w:spacing w:before="0" w:after="120"/>
        <w:ind w:left="351"/>
      </w:pPr>
      <w:r>
        <w:rPr>
          <w:rFonts w:ascii="Microsoft YaHei" w:hAnsi="Microsoft YaHei" w:eastAsia="Microsoft YaHei"/>
          <w:b w:val="0"/>
          <w:i w:val="0"/>
          <w:color w:val="595959"/>
          <w:sz w:val="19"/>
        </w:rPr>
        <w:t>雇员可就任何警告提出书面申辩；申辩材料存入其人事档案。</w:t>
      </w:r>
    </w:p>
    <w:p>
      <w:pPr>
        <w:keepNext/>
        <w:spacing w:before="240" w:after="60"/>
        <w:pBdr>
          <w:bottom w:val="single" w:sz="6" w:space="2" w:color="D6DCE4"/>
        </w:pBdr>
      </w:pPr>
      <w:r>
        <w:rPr>
          <w:b/>
          <w:i w:val="0"/>
          <w:color w:val="1F3864"/>
          <w:sz w:val="23"/>
        </w:rPr>
        <w:t>12. Conduct, privacy and household rules</w:t>
      </w:r>
      <w:r>
        <w:rPr>
          <w:rFonts w:ascii="Microsoft YaHei" w:hAnsi="Microsoft YaHei" w:eastAsia="Microsoft YaHei"/>
          <w:b/>
          <w:i w:val="0"/>
          <w:color w:val="2E5496"/>
          <w:sz w:val="20"/>
        </w:rPr>
        <w:t xml:space="preserve">    行为规范、隐私与家庭规则</w:t>
      </w:r>
    </w:p>
    <w:p>
      <w:pPr>
        <w:keepNext/>
        <w:spacing w:before="0" w:after="20"/>
        <w:ind w:left="0"/>
      </w:pPr>
      <w:r>
        <w:rPr>
          <w:b/>
          <w:i w:val="0"/>
          <w:color w:val="1F3864"/>
          <w:sz w:val="21"/>
        </w:rPr>
        <w:t xml:space="preserve">12.1  </w:t>
      </w:r>
      <w:r>
        <w:rPr>
          <w:b w:val="0"/>
          <w:i w:val="0"/>
          <w:sz w:val="21"/>
        </w:rPr>
        <w:t>The Employee performs her duties honestly, carefully and courteously, and does not use violence, threats or abusive language.</w:t>
      </w:r>
    </w:p>
    <w:p>
      <w:pPr>
        <w:spacing w:before="0" w:after="120"/>
        <w:ind w:left="351"/>
      </w:pPr>
      <w:r>
        <w:rPr>
          <w:rFonts w:ascii="Microsoft YaHei" w:hAnsi="Microsoft YaHei" w:eastAsia="Microsoft YaHei"/>
          <w:b w:val="0"/>
          <w:i w:val="0"/>
          <w:color w:val="595959"/>
          <w:sz w:val="19"/>
        </w:rPr>
        <w:t>雇员应诚实、谨慎、礼貌地履行职责，不得使用暴力、威胁或侮辱性语言。</w:t>
      </w:r>
    </w:p>
    <w:p>
      <w:pPr>
        <w:keepNext/>
        <w:spacing w:before="0" w:after="20"/>
        <w:ind w:left="0"/>
      </w:pPr>
      <w:r>
        <w:rPr>
          <w:b/>
          <w:i w:val="0"/>
          <w:color w:val="1F3864"/>
          <w:sz w:val="21"/>
        </w:rPr>
        <w:t xml:space="preserve">12.2  </w:t>
      </w:r>
      <w:r>
        <w:rPr>
          <w:b w:val="0"/>
          <w:i w:val="0"/>
          <w:sz w:val="21"/>
        </w:rPr>
        <w:t>The Employee must not photograph, film or record any part of the household or its members, publish anything about the household on social media, or disclose household information to third parties. This obligation continues after termination.</w:t>
      </w:r>
    </w:p>
    <w:p>
      <w:pPr>
        <w:spacing w:before="0" w:after="120"/>
        <w:ind w:left="351"/>
      </w:pPr>
      <w:r>
        <w:rPr>
          <w:rFonts w:ascii="Microsoft YaHei" w:hAnsi="Microsoft YaHei" w:eastAsia="Microsoft YaHei"/>
          <w:b w:val="0"/>
          <w:i w:val="0"/>
          <w:color w:val="595959"/>
          <w:sz w:val="19"/>
        </w:rPr>
        <w:t>雇员不得拍摄、录制家庭住所或其成员的任何影像，不得在社交媒体发布与家庭有关的内容，不得向第三方泄露家庭信息。该义务在合同终止后继续有效。</w:t>
      </w:r>
    </w:p>
    <w:p>
      <w:pPr>
        <w:keepNext/>
        <w:spacing w:before="0" w:after="20"/>
        <w:ind w:left="0"/>
      </w:pPr>
      <w:r>
        <w:rPr>
          <w:b/>
          <w:i w:val="0"/>
          <w:color w:val="1F3864"/>
          <w:sz w:val="21"/>
        </w:rPr>
        <w:t xml:space="preserve">12.3  </w:t>
      </w:r>
      <w:r>
        <w:rPr>
          <w:b w:val="0"/>
          <w:i w:val="0"/>
          <w:sz w:val="21"/>
        </w:rPr>
        <w:t>Keys and access devices are used only for work, are not copied or lent, and the loss of any key or device is reported immediately.</w:t>
      </w:r>
    </w:p>
    <w:p>
      <w:pPr>
        <w:spacing w:before="0" w:after="120"/>
        <w:ind w:left="351"/>
      </w:pPr>
      <w:r>
        <w:rPr>
          <w:rFonts w:ascii="Microsoft YaHei" w:hAnsi="Microsoft YaHei" w:eastAsia="Microsoft YaHei"/>
          <w:b w:val="0"/>
          <w:i w:val="0"/>
          <w:color w:val="595959"/>
          <w:sz w:val="19"/>
        </w:rPr>
        <w:t>钥匙及门禁设备仅限工作使用，不得复制或出借；遗失应立即报告。</w:t>
      </w:r>
    </w:p>
    <w:p>
      <w:pPr>
        <w:keepNext/>
        <w:spacing w:before="0" w:after="20"/>
        <w:ind w:left="0"/>
      </w:pPr>
      <w:r>
        <w:rPr>
          <w:b/>
          <w:i w:val="0"/>
          <w:color w:val="1F3864"/>
          <w:sz w:val="21"/>
        </w:rPr>
        <w:t xml:space="preserve">12.4  </w:t>
      </w:r>
      <w:r>
        <w:rPr>
          <w:b w:val="0"/>
          <w:i w:val="0"/>
          <w:sz w:val="21"/>
        </w:rPr>
        <w:t>Personal visitors, personal business and personal calls during working hours are not permitted except in an emergency.</w:t>
      </w:r>
    </w:p>
    <w:p>
      <w:pPr>
        <w:spacing w:before="0" w:after="120"/>
        <w:ind w:left="351"/>
      </w:pPr>
      <w:r>
        <w:rPr>
          <w:rFonts w:ascii="Microsoft YaHei" w:hAnsi="Microsoft YaHei" w:eastAsia="Microsoft YaHei"/>
          <w:b w:val="0"/>
          <w:i w:val="0"/>
          <w:color w:val="595959"/>
          <w:sz w:val="19"/>
        </w:rPr>
        <w:t>工作时间内不得接待私人访客、处理私人事务或拨打私人电话，紧急情况除外。</w:t>
      </w:r>
    </w:p>
    <w:p>
      <w:pPr>
        <w:keepNext/>
        <w:spacing w:before="0" w:after="20"/>
        <w:ind w:left="0"/>
      </w:pPr>
      <w:r>
        <w:rPr>
          <w:b/>
          <w:i w:val="0"/>
          <w:color w:val="1F3864"/>
          <w:sz w:val="21"/>
        </w:rPr>
        <w:t xml:space="preserve">12.5  </w:t>
      </w:r>
      <w:r>
        <w:rPr>
          <w:b w:val="0"/>
          <w:i w:val="0"/>
          <w:sz w:val="21"/>
        </w:rPr>
        <w:t>The Employee does not accept money or gifts from third parties in connection with her work without informing the Employer, and does not borrow money from or lend money to members of the household.</w:t>
      </w:r>
    </w:p>
    <w:p>
      <w:pPr>
        <w:spacing w:before="0" w:after="120"/>
        <w:ind w:left="351"/>
      </w:pPr>
      <w:r>
        <w:rPr>
          <w:rFonts w:ascii="Microsoft YaHei" w:hAnsi="Microsoft YaHei" w:eastAsia="Microsoft YaHei"/>
          <w:b w:val="0"/>
          <w:i w:val="0"/>
          <w:color w:val="595959"/>
          <w:sz w:val="19"/>
        </w:rPr>
        <w:t>雇员不得因工作收受第三方钱款或礼品而不告知雇主；不得与家庭成员之间发生借贷。</w:t>
      </w:r>
    </w:p>
    <w:p>
      <w:pPr>
        <w:keepNext/>
        <w:spacing w:before="240" w:after="60"/>
        <w:pBdr>
          <w:bottom w:val="single" w:sz="6" w:space="2" w:color="D6DCE4"/>
        </w:pBdr>
      </w:pPr>
      <w:r>
        <w:rPr>
          <w:b/>
          <w:i w:val="0"/>
          <w:color w:val="1F3864"/>
          <w:sz w:val="23"/>
        </w:rPr>
        <w:t>13. Health, safety and protective equipment</w:t>
      </w:r>
      <w:r>
        <w:rPr>
          <w:rFonts w:ascii="Microsoft YaHei" w:hAnsi="Microsoft YaHei" w:eastAsia="Microsoft YaHei"/>
          <w:b/>
          <w:i w:val="0"/>
          <w:color w:val="2E5496"/>
          <w:sz w:val="20"/>
        </w:rPr>
        <w:t xml:space="preserve">    健康、安全与劳动防护</w:t>
      </w:r>
    </w:p>
    <w:p>
      <w:pPr>
        <w:keepNext/>
        <w:spacing w:before="0" w:after="20"/>
        <w:ind w:left="0"/>
      </w:pPr>
      <w:r>
        <w:rPr>
          <w:b/>
          <w:i w:val="0"/>
          <w:color w:val="1F3864"/>
          <w:sz w:val="21"/>
        </w:rPr>
        <w:t xml:space="preserve">13.1  </w:t>
      </w:r>
      <w:r>
        <w:rPr>
          <w:b w:val="0"/>
          <w:i w:val="0"/>
          <w:sz w:val="21"/>
        </w:rPr>
        <w:t>The Employer provides, free of charge, the protective equipment needed for the work, including gloves, an apron, a face mask and closed shoes, and instructions on the safe use of cleaning chemicals (paragraph 7 of SI No. 49 of 2023).</w:t>
      </w:r>
    </w:p>
    <w:p>
      <w:pPr>
        <w:spacing w:before="0" w:after="120"/>
        <w:ind w:left="351"/>
      </w:pPr>
      <w:r>
        <w:rPr>
          <w:rFonts w:ascii="Microsoft YaHei" w:hAnsi="Microsoft YaHei" w:eastAsia="Microsoft YaHei"/>
          <w:b w:val="0"/>
          <w:i w:val="0"/>
          <w:color w:val="595959"/>
          <w:sz w:val="19"/>
        </w:rPr>
        <w:t>雇主应免费提供工作所需的劳动防护用品，包括手套、围裙、口罩和包脚鞋，并就清洁化学品的安全使用作出说明（2023年第49号法定文书第7条）。</w:t>
      </w:r>
    </w:p>
    <w:p>
      <w:pPr>
        <w:keepNext/>
        <w:spacing w:before="0" w:after="20"/>
        <w:ind w:left="0"/>
      </w:pPr>
      <w:r>
        <w:rPr>
          <w:b/>
          <w:i w:val="0"/>
          <w:color w:val="1F3864"/>
          <w:sz w:val="21"/>
        </w:rPr>
        <w:t xml:space="preserve">13.2  </w:t>
      </w:r>
      <w:r>
        <w:rPr>
          <w:b w:val="0"/>
          <w:i w:val="0"/>
          <w:sz w:val="21"/>
        </w:rPr>
        <w:t>The Employee follows the safety instructions, never mixes cleaning chemicals (in particular bleach with acid), keeps chemicals away from food and out of children’s reach, and ventilates the area when using strong products.</w:t>
      </w:r>
    </w:p>
    <w:p>
      <w:pPr>
        <w:spacing w:before="0" w:after="120"/>
        <w:ind w:left="351"/>
      </w:pPr>
      <w:r>
        <w:rPr>
          <w:rFonts w:ascii="Microsoft YaHei" w:hAnsi="Microsoft YaHei" w:eastAsia="Microsoft YaHei"/>
          <w:b w:val="0"/>
          <w:i w:val="0"/>
          <w:color w:val="595959"/>
          <w:sz w:val="19"/>
        </w:rPr>
        <w:t>雇员应遵守安全操作规程，不得混合使用清洁化学品（尤其是漂白剂与酸性清洁剂），应将化学品远离食品并置于儿童无法触及之处，使用强效产品时保持通风。</w:t>
      </w:r>
    </w:p>
    <w:p>
      <w:pPr>
        <w:keepNext/>
        <w:spacing w:before="0" w:after="20"/>
        <w:ind w:left="0"/>
      </w:pPr>
      <w:r>
        <w:rPr>
          <w:b/>
          <w:i w:val="0"/>
          <w:color w:val="1F3864"/>
          <w:sz w:val="21"/>
        </w:rPr>
        <w:t xml:space="preserve">13.3  </w:t>
      </w:r>
      <w:r>
        <w:rPr>
          <w:b w:val="0"/>
          <w:i w:val="0"/>
          <w:sz w:val="21"/>
        </w:rPr>
        <w:t>Accidents, injuries and hazardous conditions are reported to the Employer immediately and recorded in the handover log. The Employer reports to the Workers’ Compensation Fund where required.</w:t>
      </w:r>
    </w:p>
    <w:p>
      <w:pPr>
        <w:spacing w:before="0" w:after="120"/>
        <w:ind w:left="351"/>
      </w:pPr>
      <w:r>
        <w:rPr>
          <w:rFonts w:ascii="Microsoft YaHei" w:hAnsi="Microsoft YaHei" w:eastAsia="Microsoft YaHei"/>
          <w:b w:val="0"/>
          <w:i w:val="0"/>
          <w:color w:val="595959"/>
          <w:sz w:val="19"/>
        </w:rPr>
        <w:t>发生事故、伤害或危险情况，雇员应立即向雇主报告并记入交接记录。雇主须依法向工伤补偿基金报告的，应履行报告义务。</w:t>
      </w:r>
    </w:p>
    <w:p>
      <w:pPr>
        <w:keepNext/>
        <w:spacing w:before="0" w:after="20"/>
        <w:ind w:left="0"/>
      </w:pPr>
      <w:r>
        <w:rPr>
          <w:b/>
          <w:i w:val="0"/>
          <w:color w:val="1F3864"/>
          <w:sz w:val="21"/>
        </w:rPr>
        <w:t xml:space="preserve">13.4  </w:t>
      </w:r>
      <w:r>
        <w:rPr>
          <w:b w:val="0"/>
          <w:i w:val="0"/>
          <w:sz w:val="21"/>
        </w:rPr>
        <w:t>The Employee may refuse work that is unsafe and report the matter to the labour officer.</w:t>
      </w:r>
    </w:p>
    <w:p>
      <w:pPr>
        <w:spacing w:before="0" w:after="120"/>
        <w:ind w:left="351"/>
      </w:pPr>
      <w:r>
        <w:rPr>
          <w:rFonts w:ascii="Microsoft YaHei" w:hAnsi="Microsoft YaHei" w:eastAsia="Microsoft YaHei"/>
          <w:b w:val="0"/>
          <w:i w:val="0"/>
          <w:color w:val="595959"/>
          <w:sz w:val="19"/>
        </w:rPr>
        <w:t>雇员有权拒绝不安全的作业，并向劳动官报告。</w:t>
      </w:r>
    </w:p>
    <w:p>
      <w:pPr>
        <w:keepNext/>
        <w:spacing w:before="240" w:after="60"/>
        <w:pBdr>
          <w:bottom w:val="single" w:sz="6" w:space="2" w:color="D6DCE4"/>
        </w:pBdr>
      </w:pPr>
      <w:r>
        <w:rPr>
          <w:b/>
          <w:i w:val="0"/>
          <w:color w:val="1F3864"/>
          <w:sz w:val="23"/>
        </w:rPr>
        <w:t>14. Records, notification and attestation</w:t>
      </w:r>
      <w:r>
        <w:rPr>
          <w:rFonts w:ascii="Microsoft YaHei" w:hAnsi="Microsoft YaHei" w:eastAsia="Microsoft YaHei"/>
          <w:b/>
          <w:i w:val="0"/>
          <w:color w:val="2E5496"/>
          <w:sz w:val="20"/>
        </w:rPr>
        <w:t xml:space="preserve">    记录、备案与见证</w:t>
      </w:r>
    </w:p>
    <w:p>
      <w:pPr>
        <w:keepNext/>
        <w:spacing w:before="0" w:after="20"/>
        <w:ind w:left="0"/>
      </w:pPr>
      <w:r>
        <w:rPr>
          <w:b/>
          <w:i w:val="0"/>
          <w:color w:val="1F3864"/>
          <w:sz w:val="21"/>
        </w:rPr>
        <w:t xml:space="preserve">14.1  </w:t>
      </w:r>
      <w:r>
        <w:rPr>
          <w:b w:val="0"/>
          <w:i w:val="0"/>
          <w:sz w:val="21"/>
        </w:rPr>
        <w:t>The Employer keeps a signed copy of this contract, the Schedule and wage records, and keeps the contract for five (5) years after termination (sections 23(3) and 71 of the Code).</w:t>
      </w:r>
    </w:p>
    <w:p>
      <w:pPr>
        <w:spacing w:before="0" w:after="120"/>
        <w:ind w:left="351"/>
      </w:pPr>
      <w:r>
        <w:rPr>
          <w:rFonts w:ascii="Microsoft YaHei" w:hAnsi="Microsoft YaHei" w:eastAsia="Microsoft YaHei"/>
          <w:b w:val="0"/>
          <w:i w:val="0"/>
          <w:color w:val="595959"/>
          <w:sz w:val="19"/>
        </w:rPr>
        <w:t>雇主应保存本合同、附表及工资记录的签署副本，并在合同终止后保存合同五（5）年（法典第23条第(3)款、第71条）。</w:t>
      </w:r>
    </w:p>
    <w:p>
      <w:pPr>
        <w:keepNext/>
        <w:spacing w:before="0" w:after="20"/>
        <w:ind w:left="0"/>
      </w:pPr>
      <w:r>
        <w:rPr>
          <w:b/>
          <w:i w:val="0"/>
          <w:color w:val="1F3864"/>
          <w:sz w:val="21"/>
        </w:rPr>
        <w:t xml:space="preserve">14.2  </w:t>
      </w:r>
      <w:r>
        <w:rPr>
          <w:b w:val="0"/>
          <w:i w:val="0"/>
          <w:sz w:val="21"/>
        </w:rPr>
        <w:t>The Employer notifies the Labour Commissioner in writing within thirty (30) days of engaging the Employee (section 22(6) of the Code).</w:t>
      </w:r>
    </w:p>
    <w:p>
      <w:pPr>
        <w:spacing w:before="0" w:after="120"/>
        <w:ind w:left="351"/>
      </w:pPr>
      <w:r>
        <w:rPr>
          <w:rFonts w:ascii="Microsoft YaHei" w:hAnsi="Microsoft YaHei" w:eastAsia="Microsoft YaHei"/>
          <w:b w:val="0"/>
          <w:i w:val="0"/>
          <w:color w:val="595959"/>
          <w:sz w:val="19"/>
        </w:rPr>
        <w:t>雇主应在聘用雇员后三十（30）日内书面通知劳动专员（法典第22条第(6)款）。</w:t>
      </w:r>
    </w:p>
    <w:p>
      <w:pPr>
        <w:keepNext/>
        <w:spacing w:before="0" w:after="20"/>
        <w:ind w:left="0"/>
      </w:pPr>
      <w:r>
        <w:rPr>
          <w:b/>
          <w:i w:val="0"/>
          <w:color w:val="1F3864"/>
          <w:sz w:val="21"/>
        </w:rPr>
        <w:t xml:space="preserve">14.3  </w:t>
      </w:r>
      <w:r>
        <w:rPr>
          <w:b w:val="0"/>
          <w:i w:val="0"/>
          <w:sz w:val="21"/>
        </w:rPr>
        <w:t>If the Employee cannot read or does not understand English, the contract is explained to her in a language she understands and is attested as required by sections 22(5), 25 and 26 of the Code. The interpreter signs as a witness.</w:t>
      </w:r>
    </w:p>
    <w:p>
      <w:pPr>
        <w:spacing w:before="0" w:after="120"/>
        <w:ind w:left="351"/>
      </w:pPr>
      <w:r>
        <w:rPr>
          <w:rFonts w:ascii="Microsoft YaHei" w:hAnsi="Microsoft YaHei" w:eastAsia="Microsoft YaHei"/>
          <w:b w:val="0"/>
          <w:i w:val="0"/>
          <w:color w:val="595959"/>
          <w:sz w:val="19"/>
        </w:rPr>
        <w:t>雇员不识字或不懂英文的，应以其所通晓的语言向其解释本合同，并依法典第22条第(5)款、第25条及第26条办理见证手续。翻译人员作为见证人签字。</w:t>
      </w:r>
    </w:p>
    <w:p>
      <w:pPr>
        <w:keepNext/>
        <w:spacing w:before="0" w:after="20"/>
        <w:ind w:left="0"/>
      </w:pPr>
      <w:r>
        <w:rPr>
          <w:b/>
          <w:i w:val="0"/>
          <w:color w:val="1F3864"/>
          <w:sz w:val="21"/>
        </w:rPr>
        <w:t xml:space="preserve">14.4  </w:t>
      </w:r>
      <w:r>
        <w:rPr>
          <w:b w:val="0"/>
          <w:i w:val="0"/>
          <w:sz w:val="21"/>
        </w:rPr>
        <w:t>The Employee receives a signed copy of this contract and of the Schedule.</w:t>
      </w:r>
    </w:p>
    <w:p>
      <w:pPr>
        <w:spacing w:before="0" w:after="120"/>
        <w:ind w:left="351"/>
      </w:pPr>
      <w:r>
        <w:rPr>
          <w:rFonts w:ascii="Microsoft YaHei" w:hAnsi="Microsoft YaHei" w:eastAsia="Microsoft YaHei"/>
          <w:b w:val="0"/>
          <w:i w:val="0"/>
          <w:color w:val="595959"/>
          <w:sz w:val="19"/>
        </w:rPr>
        <w:t>雇员应获得本合同及附表的签署副本各一份。</w:t>
      </w:r>
    </w:p>
    <w:p>
      <w:pPr>
        <w:keepNext/>
        <w:spacing w:before="240" w:after="60"/>
        <w:pBdr>
          <w:bottom w:val="single" w:sz="6" w:space="2" w:color="D6DCE4"/>
        </w:pBdr>
      </w:pPr>
      <w:r>
        <w:rPr>
          <w:b/>
          <w:i w:val="0"/>
          <w:color w:val="1F3864"/>
          <w:sz w:val="23"/>
        </w:rPr>
        <w:t>15. Changes to the contract</w:t>
      </w:r>
      <w:r>
        <w:rPr>
          <w:rFonts w:ascii="Microsoft YaHei" w:hAnsi="Microsoft YaHei" w:eastAsia="Microsoft YaHei"/>
          <w:b/>
          <w:i w:val="0"/>
          <w:color w:val="2E5496"/>
          <w:sz w:val="20"/>
        </w:rPr>
        <w:t xml:space="preserve">    合同变更</w:t>
      </w:r>
    </w:p>
    <w:p>
      <w:pPr>
        <w:keepNext/>
        <w:spacing w:before="0" w:after="20"/>
        <w:ind w:left="0"/>
      </w:pPr>
      <w:r>
        <w:rPr>
          <w:b/>
          <w:i w:val="0"/>
          <w:color w:val="1F3864"/>
          <w:sz w:val="21"/>
        </w:rPr>
        <w:t xml:space="preserve">15.1  </w:t>
      </w:r>
      <w:r>
        <w:rPr>
          <w:b w:val="0"/>
          <w:i w:val="0"/>
          <w:sz w:val="21"/>
        </w:rPr>
        <w:t>Any change to duties, hours, pay or place of work must be agreed in writing and signed by both parties (section 23(2) of the Code). There is no oral variation.</w:t>
      </w:r>
    </w:p>
    <w:p>
      <w:pPr>
        <w:spacing w:before="0" w:after="120"/>
        <w:ind w:left="351"/>
      </w:pPr>
      <w:r>
        <w:rPr>
          <w:rFonts w:ascii="Microsoft YaHei" w:hAnsi="Microsoft YaHei" w:eastAsia="Microsoft YaHei"/>
          <w:b w:val="0"/>
          <w:i w:val="0"/>
          <w:color w:val="595959"/>
          <w:sz w:val="19"/>
        </w:rPr>
        <w:t>对职责、工时、工资或工作地点的任何变更，须经双方书面同意并签署（法典第23条第(2)款）。口头变更无效。</w:t>
      </w:r>
    </w:p>
    <w:p>
      <w:pPr>
        <w:keepNext/>
        <w:spacing w:before="0" w:after="20"/>
        <w:ind w:left="0"/>
      </w:pPr>
      <w:r>
        <w:rPr>
          <w:b/>
          <w:i w:val="0"/>
          <w:color w:val="1F3864"/>
          <w:sz w:val="21"/>
        </w:rPr>
        <w:t xml:space="preserve">15.2  </w:t>
      </w:r>
      <w:r>
        <w:rPr>
          <w:b w:val="0"/>
          <w:i w:val="0"/>
          <w:sz w:val="21"/>
        </w:rPr>
        <w:t>If the law is amended and gives the Employee more favourable entitlements, the law prevails over this contract.</w:t>
      </w:r>
    </w:p>
    <w:p>
      <w:pPr>
        <w:spacing w:before="0" w:after="120"/>
        <w:ind w:left="351"/>
      </w:pPr>
      <w:r>
        <w:rPr>
          <w:rFonts w:ascii="Microsoft YaHei" w:hAnsi="Microsoft YaHei" w:eastAsia="Microsoft YaHei"/>
          <w:b w:val="0"/>
          <w:i w:val="0"/>
          <w:color w:val="595959"/>
          <w:sz w:val="19"/>
        </w:rPr>
        <w:t>法律修订后给予雇员更优待遇的，以法律规定为准。</w:t>
      </w:r>
    </w:p>
    <w:p>
      <w:pPr>
        <w:keepNext/>
        <w:spacing w:before="240" w:after="60"/>
        <w:pBdr>
          <w:bottom w:val="single" w:sz="6" w:space="2" w:color="D6DCE4"/>
        </w:pBdr>
      </w:pPr>
      <w:r>
        <w:rPr>
          <w:b/>
          <w:i w:val="0"/>
          <w:color w:val="1F3864"/>
          <w:sz w:val="23"/>
        </w:rPr>
        <w:t>16. Disputes</w:t>
      </w:r>
      <w:r>
        <w:rPr>
          <w:rFonts w:ascii="Microsoft YaHei" w:hAnsi="Microsoft YaHei" w:eastAsia="Microsoft YaHei"/>
          <w:b/>
          <w:i w:val="0"/>
          <w:color w:val="2E5496"/>
          <w:sz w:val="20"/>
        </w:rPr>
        <w:t xml:space="preserve">    争议解决</w:t>
      </w:r>
    </w:p>
    <w:p>
      <w:pPr>
        <w:keepNext/>
        <w:spacing w:before="0" w:after="20"/>
        <w:ind w:left="0"/>
      </w:pPr>
      <w:r>
        <w:rPr>
          <w:b/>
          <w:i w:val="0"/>
          <w:color w:val="1F3864"/>
          <w:sz w:val="21"/>
        </w:rPr>
        <w:t xml:space="preserve">16.1  </w:t>
      </w:r>
      <w:r>
        <w:rPr>
          <w:b w:val="0"/>
          <w:i w:val="0"/>
          <w:sz w:val="21"/>
        </w:rPr>
        <w:t>A grievance is raised with the Employer in writing. The Employer responds within fourteen (14) days.</w:t>
      </w:r>
    </w:p>
    <w:p>
      <w:pPr>
        <w:spacing w:before="0" w:after="120"/>
        <w:ind w:left="351"/>
      </w:pPr>
      <w:r>
        <w:rPr>
          <w:rFonts w:ascii="Microsoft YaHei" w:hAnsi="Microsoft YaHei" w:eastAsia="Microsoft YaHei"/>
          <w:b w:val="0"/>
          <w:i w:val="0"/>
          <w:color w:val="595959"/>
          <w:sz w:val="19"/>
        </w:rPr>
        <w:t>雇员应书面提出申诉，雇主应在十四（14）日内答复。</w:t>
      </w:r>
    </w:p>
    <w:p>
      <w:pPr>
        <w:keepNext/>
        <w:spacing w:before="0" w:after="20"/>
        <w:ind w:left="0"/>
      </w:pPr>
      <w:r>
        <w:rPr>
          <w:b/>
          <w:i w:val="0"/>
          <w:color w:val="1F3864"/>
          <w:sz w:val="21"/>
        </w:rPr>
        <w:t xml:space="preserve">16.2  </w:t>
      </w:r>
      <w:r>
        <w:rPr>
          <w:b w:val="0"/>
          <w:i w:val="0"/>
          <w:sz w:val="21"/>
        </w:rPr>
        <w:t>If the grievance is not resolved, either party may refer it to the labour officer and, if necessary, to the Industrial Relations Court.</w:t>
      </w:r>
    </w:p>
    <w:p>
      <w:pPr>
        <w:spacing w:before="0" w:after="120"/>
        <w:ind w:left="351"/>
      </w:pPr>
      <w:r>
        <w:rPr>
          <w:rFonts w:ascii="Microsoft YaHei" w:hAnsi="Microsoft YaHei" w:eastAsia="Microsoft YaHei"/>
          <w:b w:val="0"/>
          <w:i w:val="0"/>
          <w:color w:val="595959"/>
          <w:sz w:val="19"/>
        </w:rPr>
        <w:t>申诉未解决的，任何一方可提交劳动官处理；必要时可诉至工业关系法院（Industrial Relations Court）。</w:t>
      </w:r>
    </w:p>
    <w:p>
      <w:pPr>
        <w:keepNext/>
        <w:spacing w:before="0" w:after="20"/>
        <w:ind w:left="0"/>
      </w:pPr>
      <w:r>
        <w:rPr>
          <w:b/>
          <w:i w:val="0"/>
          <w:color w:val="1F3864"/>
          <w:sz w:val="21"/>
        </w:rPr>
        <w:t xml:space="preserve">16.3  </w:t>
      </w:r>
      <w:r>
        <w:rPr>
          <w:b w:val="0"/>
          <w:i w:val="0"/>
          <w:sz w:val="21"/>
        </w:rPr>
        <w:t>Neither party victimises the other for raising a grievance or for taking part in these proceedings.</w:t>
      </w:r>
    </w:p>
    <w:p>
      <w:pPr>
        <w:spacing w:before="0" w:after="120"/>
        <w:ind w:left="351"/>
      </w:pPr>
      <w:r>
        <w:rPr>
          <w:rFonts w:ascii="Microsoft YaHei" w:hAnsi="Microsoft YaHei" w:eastAsia="Microsoft YaHei"/>
          <w:b w:val="0"/>
          <w:i w:val="0"/>
          <w:color w:val="595959"/>
          <w:sz w:val="19"/>
        </w:rPr>
        <w:t>任何一方不得因对方提出申诉或参与上述程序而进行打击报复。</w:t>
      </w:r>
    </w:p>
    <w:p>
      <w:pPr>
        <w:keepNext/>
        <w:spacing w:before="240" w:after="60"/>
        <w:pBdr>
          <w:bottom w:val="single" w:sz="6" w:space="2" w:color="D6DCE4"/>
        </w:pBdr>
      </w:pPr>
      <w:r>
        <w:rPr>
          <w:b/>
          <w:i w:val="0"/>
          <w:color w:val="1F3864"/>
          <w:sz w:val="23"/>
        </w:rPr>
        <w:t>17. General provisions</w:t>
      </w:r>
      <w:r>
        <w:rPr>
          <w:rFonts w:ascii="Microsoft YaHei" w:hAnsi="Microsoft YaHei" w:eastAsia="Microsoft YaHei"/>
          <w:b/>
          <w:i w:val="0"/>
          <w:color w:val="2E5496"/>
          <w:sz w:val="20"/>
        </w:rPr>
        <w:t xml:space="preserve">    一般条款</w:t>
      </w:r>
    </w:p>
    <w:p>
      <w:pPr>
        <w:keepNext/>
        <w:spacing w:before="0" w:after="20"/>
        <w:ind w:left="0"/>
      </w:pPr>
      <w:r>
        <w:rPr>
          <w:b/>
          <w:i w:val="0"/>
          <w:color w:val="1F3864"/>
          <w:sz w:val="21"/>
        </w:rPr>
        <w:t xml:space="preserve">17.1  </w:t>
      </w:r>
      <w:r>
        <w:rPr>
          <w:b w:val="0"/>
          <w:i w:val="0"/>
          <w:sz w:val="21"/>
        </w:rPr>
        <w:t>This contract is governed by the laws of the Republic of Zambia.</w:t>
      </w:r>
    </w:p>
    <w:p>
      <w:pPr>
        <w:spacing w:before="0" w:after="120"/>
        <w:ind w:left="351"/>
      </w:pPr>
      <w:r>
        <w:rPr>
          <w:rFonts w:ascii="Microsoft YaHei" w:hAnsi="Microsoft YaHei" w:eastAsia="Microsoft YaHei"/>
          <w:b w:val="0"/>
          <w:i w:val="0"/>
          <w:color w:val="595959"/>
          <w:sz w:val="19"/>
        </w:rPr>
        <w:t>本合同适用赞比亚共和国法律。</w:t>
      </w:r>
    </w:p>
    <w:p>
      <w:pPr>
        <w:keepNext/>
        <w:spacing w:before="0" w:after="20"/>
        <w:ind w:left="0"/>
      </w:pPr>
      <w:r>
        <w:rPr>
          <w:b/>
          <w:i w:val="0"/>
          <w:color w:val="1F3864"/>
          <w:sz w:val="21"/>
        </w:rPr>
        <w:t xml:space="preserve">17.2  </w:t>
      </w:r>
      <w:r>
        <w:rPr>
          <w:b w:val="0"/>
          <w:i w:val="0"/>
          <w:sz w:val="21"/>
        </w:rPr>
        <w:t>This contract, the Schedule and its Annexes are the entire agreement and replace any earlier arrangement, oral or written.</w:t>
      </w:r>
    </w:p>
    <w:p>
      <w:pPr>
        <w:spacing w:before="0" w:after="120"/>
        <w:ind w:left="351"/>
      </w:pPr>
      <w:r>
        <w:rPr>
          <w:rFonts w:ascii="Microsoft YaHei" w:hAnsi="Microsoft YaHei" w:eastAsia="Microsoft YaHei"/>
          <w:b w:val="0"/>
          <w:i w:val="0"/>
          <w:color w:val="595959"/>
          <w:sz w:val="19"/>
        </w:rPr>
        <w:t>本合同、附表及其附件构成双方完整约定，取代此前的任何口头或书面安排。</w:t>
      </w:r>
    </w:p>
    <w:p>
      <w:pPr>
        <w:keepNext/>
        <w:spacing w:before="0" w:after="20"/>
        <w:ind w:left="0"/>
      </w:pPr>
      <w:r>
        <w:rPr>
          <w:b/>
          <w:i w:val="0"/>
          <w:color w:val="1F3864"/>
          <w:sz w:val="21"/>
        </w:rPr>
        <w:t xml:space="preserve">17.3  </w:t>
      </w:r>
      <w:r>
        <w:rPr>
          <w:b w:val="0"/>
          <w:i w:val="0"/>
          <w:sz w:val="21"/>
        </w:rPr>
        <w:t>If any provision is held invalid, the remaining provisions continue in force.</w:t>
      </w:r>
    </w:p>
    <w:p>
      <w:pPr>
        <w:spacing w:before="0" w:after="120"/>
        <w:ind w:left="351"/>
      </w:pPr>
      <w:r>
        <w:rPr>
          <w:rFonts w:ascii="Microsoft YaHei" w:hAnsi="Microsoft YaHei" w:eastAsia="Microsoft YaHei"/>
          <w:b w:val="0"/>
          <w:i w:val="0"/>
          <w:color w:val="595959"/>
          <w:sz w:val="19"/>
        </w:rPr>
        <w:t>任何条款被认定无效的，不影响其余条款的效力。</w:t>
      </w:r>
    </w:p>
    <w:p>
      <w:pPr>
        <w:keepNext/>
        <w:spacing w:before="0" w:after="20"/>
        <w:ind w:left="0"/>
      </w:pPr>
      <w:r>
        <w:rPr>
          <w:b/>
          <w:i w:val="0"/>
          <w:color w:val="1F3864"/>
          <w:sz w:val="21"/>
        </w:rPr>
        <w:t xml:space="preserve">17.4  </w:t>
      </w:r>
      <w:r>
        <w:rPr>
          <w:b w:val="0"/>
          <w:i w:val="0"/>
          <w:sz w:val="21"/>
        </w:rPr>
        <w:t>A failure or delay in enforcing a right is not a waiver of that right.</w:t>
      </w:r>
    </w:p>
    <w:p>
      <w:pPr>
        <w:spacing w:before="0" w:after="120"/>
        <w:ind w:left="351"/>
      </w:pPr>
      <w:r>
        <w:rPr>
          <w:rFonts w:ascii="Microsoft YaHei" w:hAnsi="Microsoft YaHei" w:eastAsia="Microsoft YaHei"/>
          <w:b w:val="0"/>
          <w:i w:val="0"/>
          <w:color w:val="595959"/>
          <w:sz w:val="19"/>
        </w:rPr>
        <w:t>未行使或迟延行使任何权利，不构成对该权利的放弃。</w:t>
      </w:r>
    </w:p>
    <w:p>
      <w:pPr>
        <w:keepNext/>
        <w:spacing w:before="0" w:after="20"/>
        <w:ind w:left="0"/>
      </w:pPr>
      <w:r>
        <w:rPr>
          <w:b/>
          <w:i w:val="0"/>
          <w:color w:val="1F3864"/>
          <w:sz w:val="21"/>
        </w:rPr>
        <w:t xml:space="preserve">17.5  </w:t>
      </w:r>
      <w:r>
        <w:rPr>
          <w:b w:val="0"/>
          <w:i w:val="0"/>
          <w:sz w:val="21"/>
        </w:rPr>
        <w:t>This contract is signed in English and Chinese. The English text prevails; the Chinese text is a courtesy translation.</w:t>
      </w:r>
    </w:p>
    <w:p>
      <w:pPr>
        <w:spacing w:before="0" w:after="120"/>
        <w:ind w:left="351"/>
      </w:pPr>
      <w:r>
        <w:rPr>
          <w:rFonts w:ascii="Microsoft YaHei" w:hAnsi="Microsoft YaHei" w:eastAsia="Microsoft YaHei"/>
          <w:b w:val="0"/>
          <w:i w:val="0"/>
          <w:color w:val="595959"/>
          <w:sz w:val="19"/>
        </w:rPr>
        <w:t>本合同以中英文签署。英文文本为准；中文文本仅为便于理解的参考译文。</w:t>
      </w:r>
    </w:p>
    <w:p>
      <w:pPr>
        <w:keepNext/>
        <w:spacing w:before="0" w:after="20"/>
        <w:ind w:left="0"/>
      </w:pPr>
      <w:r>
        <w:rPr>
          <w:b/>
          <w:i w:val="0"/>
          <w:color w:val="1F3864"/>
          <w:sz w:val="21"/>
        </w:rPr>
        <w:t xml:space="preserve">17.6  </w:t>
      </w:r>
      <w:r>
        <w:rPr>
          <w:b w:val="0"/>
          <w:i w:val="0"/>
          <w:sz w:val="21"/>
        </w:rPr>
        <w:t>The contract may be signed in counterparts, each of which is an original.</w:t>
      </w:r>
    </w:p>
    <w:p>
      <w:pPr>
        <w:spacing w:before="0" w:after="120"/>
        <w:ind w:left="351"/>
      </w:pPr>
      <w:r>
        <w:rPr>
          <w:rFonts w:ascii="Microsoft YaHei" w:hAnsi="Microsoft YaHei" w:eastAsia="Microsoft YaHei"/>
          <w:b w:val="0"/>
          <w:i w:val="0"/>
          <w:color w:val="595959"/>
          <w:sz w:val="19"/>
        </w:rPr>
        <w:t>本合同可签署多份副本，每份副本均为正本。</w:t>
      </w:r>
    </w:p>
    <w:p>
      <w:r>
        <w:br w:type="page"/>
      </w:r>
    </w:p>
    <w:p>
      <w:pPr>
        <w:keepNext/>
        <w:spacing w:before="240" w:after="60"/>
        <w:pBdr>
          <w:bottom w:val="single" w:sz="6" w:space="2" w:color="D6DCE4"/>
        </w:pBdr>
      </w:pPr>
      <w:r>
        <w:rPr>
          <w:b/>
          <w:i w:val="0"/>
          <w:color w:val="1F3864"/>
          <w:sz w:val="23"/>
        </w:rPr>
        <w:t>18. Declaration and signatures</w:t>
      </w:r>
      <w:r>
        <w:rPr>
          <w:rFonts w:ascii="Microsoft YaHei" w:hAnsi="Microsoft YaHei" w:eastAsia="Microsoft YaHei"/>
          <w:b/>
          <w:i w:val="0"/>
          <w:color w:val="2E5496"/>
          <w:sz w:val="20"/>
        </w:rPr>
        <w:t xml:space="preserve">    声明与签署</w:t>
      </w:r>
    </w:p>
    <w:p>
      <w:pPr>
        <w:keepNext/>
        <w:spacing w:after="40"/>
      </w:pPr>
      <w:r>
        <w:rPr>
          <w:b w:val="0"/>
          <w:i w:val="0"/>
          <w:sz w:val="20"/>
        </w:rPr>
        <w:t>The Employer has read and explained this contract and the Schedule to the Employee in ________________________ (language), which the Employee understands. The Employee confirms that she enters into this contract voluntarily and with full understanding of its terms.</w:t>
      </w:r>
    </w:p>
    <w:p>
      <w:pPr>
        <w:keepNext/>
        <w:spacing w:after="160"/>
        <w:ind w:left="351"/>
      </w:pPr>
      <w:r>
        <w:rPr>
          <w:rFonts w:ascii="Microsoft YaHei" w:hAnsi="Microsoft YaHei" w:eastAsia="Microsoft YaHei"/>
          <w:b w:val="0"/>
          <w:i w:val="0"/>
          <w:color w:val="595959"/>
          <w:sz w:val="19"/>
        </w:rPr>
        <w:t>雇主已以雇员通晓的________________________（语言）向其宣读并解释了本合同及附表。雇员确认其自愿签订本合同，并充分理解合同条款。</w:t>
      </w:r>
    </w:p>
    <w:tbl>
      <w:tblPr>
        <w:tblW w:type="auto" w:w="0"/>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20" w:type="dxa"/>
          <w:left w:w="100" w:type="dxa"/>
          <w:bottom w:w="120" w:type="dxa"/>
          <w:right w:w="100" w:type="dxa"/>
        </w:tblCellMar>
        <w:tblLayout w:type="fixed"/>
        <w:tblLayout w:type="fixed"/>
      </w:tblPr>
      <w:tblGrid>
        <w:gridCol w:w="3249"/>
        <w:gridCol w:w="3249"/>
        <w:gridCol w:w="3254"/>
      </w:tblGrid>
      <w:tr>
        <w:tc>
          <w:tcPr>
            <w:tcW w:type="dxa" w:w="3249"/>
          </w:tcPr>
          <w:p>
            <w:pPr>
              <w:keepNext/>
              <w:spacing w:after="0"/>
            </w:pPr>
            <w:r/>
            <w:r>
              <w:rPr>
                <w:b/>
                <w:i w:val="0"/>
                <w:color w:val="1F3864"/>
                <w:sz w:val="19"/>
              </w:rPr>
              <w:t>Employer</w:t>
            </w:r>
          </w:p>
          <w:p>
            <w:pPr>
              <w:keepNext/>
              <w:spacing w:after="0"/>
            </w:pPr>
            <w:r>
              <w:rPr>
                <w:rFonts w:ascii="Microsoft YaHei" w:hAnsi="Microsoft YaHei" w:eastAsia="Microsoft YaHei"/>
                <w:b w:val="0"/>
                <w:i w:val="0"/>
                <w:color w:val="2E5496"/>
                <w:sz w:val="17"/>
              </w:rPr>
              <w:t>雇主</w:t>
            </w:r>
          </w:p>
        </w:tc>
        <w:tc>
          <w:tcPr>
            <w:tcW w:type="dxa" w:w="3249"/>
          </w:tcPr>
          <w:p>
            <w:pPr>
              <w:keepNext/>
              <w:spacing w:after="0"/>
            </w:pPr>
            <w:r/>
            <w:r>
              <w:rPr>
                <w:b/>
                <w:i w:val="0"/>
                <w:color w:val="1F3864"/>
                <w:sz w:val="19"/>
              </w:rPr>
              <w:t>Employee</w:t>
            </w:r>
          </w:p>
          <w:p>
            <w:pPr>
              <w:keepNext/>
              <w:spacing w:after="0"/>
            </w:pPr>
            <w:r>
              <w:rPr>
                <w:rFonts w:ascii="Microsoft YaHei" w:hAnsi="Microsoft YaHei" w:eastAsia="Microsoft YaHei"/>
                <w:b w:val="0"/>
                <w:i w:val="0"/>
                <w:color w:val="2E5496"/>
                <w:sz w:val="17"/>
              </w:rPr>
              <w:t>雇员</w:t>
            </w:r>
          </w:p>
        </w:tc>
        <w:tc>
          <w:tcPr>
            <w:tcW w:type="dxa" w:w="3254"/>
          </w:tcPr>
          <w:p>
            <w:pPr>
              <w:keepNext/>
              <w:spacing w:after="0"/>
            </w:pPr>
            <w:r/>
            <w:r>
              <w:rPr>
                <w:b/>
                <w:i w:val="0"/>
                <w:color w:val="1F3864"/>
                <w:sz w:val="19"/>
              </w:rPr>
              <w:t>Witness / Interpreter</w:t>
            </w:r>
          </w:p>
          <w:p>
            <w:pPr>
              <w:keepNext/>
              <w:spacing w:after="0"/>
            </w:pPr>
            <w:r>
              <w:rPr>
                <w:rFonts w:ascii="Microsoft YaHei" w:hAnsi="Microsoft YaHei" w:eastAsia="Microsoft YaHei"/>
                <w:b w:val="0"/>
                <w:i w:val="0"/>
                <w:color w:val="2E5496"/>
                <w:sz w:val="17"/>
              </w:rPr>
              <w:t>见证人／翻译</w:t>
            </w:r>
          </w:p>
        </w:tc>
      </w:tr>
      <w:tr>
        <w:trPr>
          <w:cantSplit/>
        </w:trPr>
        <w:tc>
          <w:tcPr>
            <w:tcW w:type="dxa" w:w="3249"/>
          </w:tcPr>
          <w:p>
            <w:pPr>
              <w:keepNext/>
              <w:spacing w:after="0"/>
            </w:pPr>
            <w:r/>
            <w:r>
              <w:rPr>
                <w:b w:val="0"/>
                <w:i w:val="0"/>
                <w:sz w:val="17"/>
              </w:rPr>
              <w:t>Name  姓名  ____________________</w:t>
            </w:r>
          </w:p>
        </w:tc>
        <w:tc>
          <w:tcPr>
            <w:tcW w:type="dxa" w:w="3249"/>
          </w:tcPr>
          <w:p>
            <w:pPr>
              <w:keepNext/>
              <w:spacing w:after="0"/>
            </w:pPr>
            <w:r/>
            <w:r>
              <w:rPr>
                <w:b w:val="0"/>
                <w:i w:val="0"/>
                <w:sz w:val="17"/>
              </w:rPr>
              <w:t>Name  姓名  ____________________</w:t>
            </w:r>
          </w:p>
        </w:tc>
        <w:tc>
          <w:tcPr>
            <w:tcW w:type="dxa" w:w="3254"/>
          </w:tcPr>
          <w:p>
            <w:pPr>
              <w:keepNext/>
              <w:spacing w:after="0"/>
            </w:pPr>
            <w:r/>
            <w:r>
              <w:rPr>
                <w:b w:val="0"/>
                <w:i w:val="0"/>
                <w:sz w:val="17"/>
              </w:rPr>
              <w:t>Name  姓名  ____________________</w:t>
            </w:r>
          </w:p>
        </w:tc>
      </w:tr>
      <w:tr>
        <w:trPr>
          <w:cantSplit/>
        </w:trPr>
        <w:tc>
          <w:tcPr>
            <w:tcW w:type="dxa" w:w="3249"/>
          </w:tcPr>
          <w:p>
            <w:pPr>
              <w:keepNext/>
              <w:spacing w:after="0"/>
            </w:pPr>
            <w:r/>
            <w:r>
              <w:rPr>
                <w:b w:val="0"/>
                <w:i w:val="0"/>
                <w:sz w:val="17"/>
              </w:rPr>
              <w:t>Signature  签字  ____________________</w:t>
            </w:r>
          </w:p>
        </w:tc>
        <w:tc>
          <w:tcPr>
            <w:tcW w:type="dxa" w:w="3249"/>
          </w:tcPr>
          <w:p>
            <w:pPr>
              <w:keepNext/>
              <w:spacing w:after="0"/>
            </w:pPr>
            <w:r/>
            <w:r>
              <w:rPr>
                <w:b w:val="0"/>
                <w:i w:val="0"/>
                <w:sz w:val="17"/>
              </w:rPr>
              <w:t>Signature  签字  ____________________</w:t>
            </w:r>
          </w:p>
        </w:tc>
        <w:tc>
          <w:tcPr>
            <w:tcW w:type="dxa" w:w="3254"/>
          </w:tcPr>
          <w:p>
            <w:pPr>
              <w:keepNext/>
              <w:spacing w:after="0"/>
            </w:pPr>
            <w:r/>
            <w:r>
              <w:rPr>
                <w:b w:val="0"/>
                <w:i w:val="0"/>
                <w:sz w:val="17"/>
              </w:rPr>
              <w:t>Signature  签字  ____________________</w:t>
            </w:r>
          </w:p>
        </w:tc>
      </w:tr>
      <w:tr>
        <w:trPr>
          <w:cantSplit/>
        </w:trPr>
        <w:tc>
          <w:tcPr>
            <w:tcW w:type="dxa" w:w="3249"/>
          </w:tcPr>
          <w:p>
            <w:pPr>
              <w:keepNext/>
              <w:spacing w:after="0"/>
            </w:pPr>
            <w:r/>
            <w:r>
              <w:rPr>
                <w:b w:val="0"/>
                <w:i w:val="0"/>
                <w:sz w:val="17"/>
              </w:rPr>
              <w:t>Thumbprint (if used)  手印（如采用）  ____________________</w:t>
            </w:r>
          </w:p>
        </w:tc>
        <w:tc>
          <w:tcPr>
            <w:tcW w:type="dxa" w:w="3249"/>
          </w:tcPr>
          <w:p>
            <w:pPr>
              <w:keepNext/>
              <w:spacing w:after="0"/>
            </w:pPr>
            <w:r/>
            <w:r>
              <w:rPr>
                <w:b w:val="0"/>
                <w:i w:val="0"/>
                <w:sz w:val="17"/>
              </w:rPr>
              <w:t>Thumbprint (if used)  手印（如采用）  ____________________</w:t>
            </w:r>
          </w:p>
        </w:tc>
        <w:tc>
          <w:tcPr>
            <w:tcW w:type="dxa" w:w="3254"/>
          </w:tcPr>
          <w:p>
            <w:pPr>
              <w:keepNext/>
              <w:spacing w:after="0"/>
            </w:pPr>
            <w:r/>
            <w:r>
              <w:rPr>
                <w:b w:val="0"/>
                <w:i w:val="0"/>
                <w:sz w:val="17"/>
              </w:rPr>
              <w:t>—  ____________________</w:t>
            </w:r>
          </w:p>
        </w:tc>
      </w:tr>
      <w:tr>
        <w:trPr>
          <w:cantSplit/>
        </w:trPr>
        <w:tc>
          <w:tcPr>
            <w:tcW w:type="dxa" w:w="3249"/>
          </w:tcPr>
          <w:p>
            <w:pPr>
              <w:spacing w:after="0"/>
            </w:pPr>
            <w:r/>
            <w:r>
              <w:rPr>
                <w:b w:val="0"/>
                <w:i w:val="0"/>
                <w:sz w:val="17"/>
              </w:rPr>
              <w:t>Date  日期  ____________________</w:t>
            </w:r>
          </w:p>
        </w:tc>
        <w:tc>
          <w:tcPr>
            <w:tcW w:type="dxa" w:w="3249"/>
          </w:tcPr>
          <w:p>
            <w:pPr>
              <w:spacing w:after="0"/>
            </w:pPr>
            <w:r/>
            <w:r>
              <w:rPr>
                <w:b w:val="0"/>
                <w:i w:val="0"/>
                <w:sz w:val="17"/>
              </w:rPr>
              <w:t>Date  日期  ____________________</w:t>
            </w:r>
          </w:p>
        </w:tc>
        <w:tc>
          <w:tcPr>
            <w:tcW w:type="dxa" w:w="3254"/>
          </w:tcPr>
          <w:p>
            <w:pPr>
              <w:spacing w:after="0"/>
            </w:pPr>
            <w:r/>
            <w:r>
              <w:rPr>
                <w:b w:val="0"/>
                <w:i w:val="0"/>
                <w:sz w:val="17"/>
              </w:rPr>
              <w:t>Date  日期  ____________________</w:t>
            </w:r>
          </w:p>
        </w:tc>
      </w:tr>
    </w:tbl>
    <w:p>
      <w:pPr>
        <w:spacing w:before="0" w:after="40"/>
      </w:pPr>
    </w:p>
    <w:tbl>
      <w:tblPr>
        <w:tblW w:type="auto" w:w="0"/>
        <w:jc w:val="center"/>
        <w:tblLayout w:type="fixed"/>
        <w:tblLook w:firstColumn="1" w:firstRow="1" w:lastColumn="0" w:lastRow="0" w:noHBand="0" w:noVBand="1" w:val="04A0"/>
        <w:tblLayout w:type="fixed"/>
      </w:tblPr>
      <w:tblGrid>
        <w:gridCol w:w="9751"/>
      </w:tblGrid>
      <w:tr>
        <w:tc>
          <w:tcPr>
            <w:tcW w:type="dxa" w:w="9751"/>
            <w:shd w:val="clear" w:color="auto" w:fill="EEF3F9"/>
          </w:tcPr>
          <w:p>
            <w:pPr>
              <w:spacing w:after="40"/>
            </w:pPr>
            <w:r/>
            <w:r>
              <w:rPr>
                <w:b w:val="0"/>
                <w:i/>
                <w:color w:val="595959"/>
                <w:sz w:val="17"/>
              </w:rPr>
              <w:t>Both parties initial every page. The Employer keeps the original; the Employee keeps a signed copy.</w:t>
            </w:r>
          </w:p>
          <w:p>
            <w:pPr>
              <w:spacing w:after="0"/>
            </w:pPr>
            <w:r>
              <w:rPr>
                <w:rFonts w:ascii="Microsoft YaHei" w:hAnsi="Microsoft YaHei" w:eastAsia="Microsoft YaHei"/>
                <w:b w:val="0"/>
                <w:i w:val="0"/>
                <w:color w:val="595959"/>
                <w:sz w:val="17"/>
              </w:rPr>
              <w:t>双方应在每页页脚签字确认。雇主保存正本，雇员保存一份签署副本。</w:t>
            </w:r>
          </w:p>
        </w:tc>
      </w:tr>
    </w:tbl>
    <w:p>
      <w:pPr>
        <w:spacing w:after="0"/>
      </w:pPr>
    </w:p>
    <w:p>
      <w:r>
        <w:br w:type="page"/>
      </w:r>
    </w:p>
    <w:p>
      <w:pPr>
        <w:keepNext/>
        <w:spacing w:before="240" w:after="60"/>
        <w:pBdr>
          <w:bottom w:val="single" w:sz="6" w:space="2" w:color="D6DCE4"/>
        </w:pBdr>
      </w:pPr>
      <w:r>
        <w:rPr>
          <w:b/>
          <w:i w:val="0"/>
          <w:color w:val="1F3864"/>
          <w:sz w:val="23"/>
        </w:rPr>
        <w:t>Annex A — Receipt of the Job Description and Duties Schedule</w:t>
      </w:r>
      <w:r>
        <w:rPr>
          <w:rFonts w:ascii="Microsoft YaHei" w:hAnsi="Microsoft YaHei" w:eastAsia="Microsoft YaHei"/>
          <w:b/>
          <w:i w:val="0"/>
          <w:color w:val="2E5496"/>
          <w:sz w:val="20"/>
        </w:rPr>
        <w:t xml:space="preserve">    附件A——岗位说明书与职责表签收</w:t>
      </w:r>
    </w:p>
    <w:p>
      <w:pPr>
        <w:keepNext/>
        <w:spacing w:before="0" w:after="20"/>
        <w:ind w:left="0"/>
      </w:pPr>
      <w:r>
        <w:rPr>
          <w:b/>
          <w:i w:val="0"/>
          <w:color w:val="1F3864"/>
          <w:sz w:val="21"/>
        </w:rPr>
        <w:t xml:space="preserve">A.1  </w:t>
      </w:r>
      <w:r>
        <w:rPr>
          <w:b w:val="0"/>
          <w:i w:val="0"/>
          <w:sz w:val="21"/>
        </w:rPr>
        <w:t>The Employee confirms that she has received, read (or had read and explained to her) and understood the Job Description and Duties Schedule ref. JD-DN-2026-01, including Annex A (vegetable washing and preparation SOP) and Annex B (daily handover log), and that she will follow it.</w:t>
      </w:r>
    </w:p>
    <w:p>
      <w:pPr>
        <w:spacing w:before="0" w:after="120"/>
        <w:ind w:left="351"/>
      </w:pPr>
      <w:r>
        <w:rPr>
          <w:rFonts w:ascii="Microsoft YaHei" w:hAnsi="Microsoft YaHei" w:eastAsia="Microsoft YaHei"/>
          <w:b w:val="0"/>
          <w:i w:val="0"/>
          <w:color w:val="595959"/>
          <w:sz w:val="19"/>
        </w:rPr>
        <w:t>雇员确认已收到、阅读（或已由他人向其宣读并解释）并理解编号JD-DN-2026-01的《岗位说明书与职责表》，包括附件A（蔬菜清洗与备制标准作业程序）及附件B（每日交接记录），并承诺遵照执行。</w:t>
      </w:r>
    </w:p>
    <w:p>
      <w:pPr>
        <w:keepNext/>
        <w:spacing w:before="0" w:after="20"/>
        <w:ind w:left="0"/>
      </w:pPr>
      <w:r>
        <w:rPr>
          <w:b/>
          <w:i w:val="0"/>
          <w:color w:val="1F3864"/>
          <w:sz w:val="21"/>
        </w:rPr>
        <w:t xml:space="preserve">A.2  </w:t>
      </w:r>
      <w:r>
        <w:rPr>
          <w:b w:val="0"/>
          <w:i w:val="0"/>
          <w:sz w:val="21"/>
        </w:rPr>
        <w:t>The Schedule is part of the contract. A copy has been given to the Employee.</w:t>
      </w:r>
    </w:p>
    <w:p>
      <w:pPr>
        <w:spacing w:before="0" w:after="120"/>
        <w:ind w:left="351"/>
      </w:pPr>
      <w:r>
        <w:rPr>
          <w:rFonts w:ascii="Microsoft YaHei" w:hAnsi="Microsoft YaHei" w:eastAsia="Microsoft YaHei"/>
          <w:b w:val="0"/>
          <w:i w:val="0"/>
          <w:color w:val="595959"/>
          <w:sz w:val="19"/>
        </w:rPr>
        <w:t>该附表构成本合同的组成部分，其副本已交付雇员。</w:t>
      </w:r>
    </w:p>
    <w:p>
      <w:pPr>
        <w:spacing w:before="0" w:after="120"/>
      </w:pPr>
    </w:p>
    <w:tbl>
      <w:tblPr>
        <w:tblW w:type="auto" w:w="0"/>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110" w:type="dxa"/>
          <w:left w:w="100" w:type="dxa"/>
          <w:bottom w:w="110" w:type="dxa"/>
          <w:right w:w="100" w:type="dxa"/>
        </w:tblCellMar>
        <w:tblLayout w:type="fixed"/>
      </w:tblPr>
      <w:tblGrid>
        <w:gridCol w:w="4876"/>
        <w:gridCol w:w="4876"/>
      </w:tblGrid>
      <w:tr>
        <w:trPr>
          <w:cantSplit/>
        </w:trPr>
        <w:tc>
          <w:tcPr>
            <w:tcW w:type="dxa" w:w="4876"/>
          </w:tcPr>
          <w:p>
            <w:pPr>
              <w:spacing w:after="0"/>
            </w:pPr>
            <w:r/>
            <w:r>
              <w:rPr>
                <w:b/>
                <w:i w:val="0"/>
                <w:color w:val="1F3864"/>
                <w:sz w:val="18"/>
              </w:rPr>
              <w:t>Employee  雇员</w:t>
            </w:r>
          </w:p>
          <w:p>
            <w:pPr>
              <w:spacing w:after="0"/>
            </w:pPr>
            <w:r>
              <w:rPr>
                <w:rFonts w:ascii="Microsoft YaHei" w:hAnsi="Microsoft YaHei" w:eastAsia="Microsoft YaHei"/>
                <w:b w:val="0"/>
                <w:i w:val="0"/>
                <w:color w:val="2E5496"/>
                <w:sz w:val="17"/>
              </w:rPr>
              <w:t>Received and signed  已签收</w:t>
            </w:r>
          </w:p>
        </w:tc>
        <w:tc>
          <w:tcPr>
            <w:tcW w:type="dxa" w:w="4876"/>
          </w:tcPr>
          <w:p>
            <w:pPr>
              <w:spacing w:after="0"/>
            </w:pPr>
            <w:r/>
            <w:r>
              <w:rPr>
                <w:b/>
                <w:i w:val="0"/>
                <w:color w:val="1F3864"/>
                <w:sz w:val="18"/>
              </w:rPr>
              <w:t>Witness  见证人</w:t>
            </w:r>
          </w:p>
          <w:p>
            <w:pPr>
              <w:spacing w:after="0"/>
            </w:pPr>
            <w:r>
              <w:rPr>
                <w:rFonts w:ascii="Microsoft YaHei" w:hAnsi="Microsoft YaHei" w:eastAsia="Microsoft YaHei"/>
                <w:b w:val="0"/>
                <w:i w:val="0"/>
                <w:color w:val="2E5496"/>
                <w:sz w:val="17"/>
              </w:rPr>
              <w:t>Signature  签字</w:t>
            </w:r>
          </w:p>
        </w:tc>
      </w:tr>
      <w:tr>
        <w:trPr>
          <w:cantSplit/>
        </w:trPr>
        <w:tc>
          <w:tcPr>
            <w:tcW w:type="dxa" w:w="4876"/>
          </w:tcPr>
          <w:p>
            <w:pPr>
              <w:spacing w:after="0"/>
            </w:pPr>
            <w:r/>
            <w:r>
              <w:rPr>
                <w:b w:val="0"/>
                <w:i w:val="0"/>
                <w:sz w:val="17"/>
              </w:rPr>
              <w:t>Name 姓名: ____________________</w:t>
              <w:br/>
              <w:t>Signature 签字: ________________</w:t>
              <w:br/>
              <w:t>Date 日期: __________________</w:t>
            </w:r>
          </w:p>
        </w:tc>
        <w:tc>
          <w:tcPr>
            <w:tcW w:type="dxa" w:w="4876"/>
          </w:tcPr>
          <w:p>
            <w:pPr>
              <w:spacing w:after="0"/>
            </w:pPr>
            <w:r/>
            <w:r>
              <w:rPr>
                <w:b w:val="0"/>
                <w:i w:val="0"/>
                <w:sz w:val="17"/>
              </w:rPr>
              <w:t>Name 姓名: ____________________</w:t>
              <w:br/>
              <w:t>Signature 签字: ________________</w:t>
              <w:br/>
              <w:t>Date 日期: __________________</w:t>
            </w:r>
          </w:p>
        </w:tc>
      </w:tr>
    </w:tbl>
    <w:sectPr w:rsidR="00FC693F" w:rsidRPr="0006063C" w:rsidSect="00034616">
      <w:headerReference w:type="default" r:id="rId9"/>
      <w:footerReference w:type="default" r:id="rId10"/>
      <w:pgSz w:w="11906" w:h="16838"/>
      <w:pgMar w:top="964" w:right="1077" w:bottom="850" w:left="1077" w:header="454"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Page </w:t>
    </w:r>
    <w:r>
      <w:rPr>
        <w:color w:val="595959"/>
        <w:sz w:val="17"/>
      </w:rPr>
      <w:fldChar w:fldCharType="begin"/>
      <w:instrText xml:space="preserve"> PAGE </w:instrText>
      <w:fldChar w:fldCharType="separate"/>
      <w:t>1</w:t>
      <w:fldChar w:fldCharType="end"/>
    </w:r>
    <w:r>
      <w:rPr>
        <w:color w:val="595959"/>
        <w:sz w:val="17"/>
      </w:rPr>
      <w:t xml:space="preserve"> of </w:t>
    </w:r>
    <w:r>
      <w:rPr>
        <w:color w:val="595959"/>
        <w:sz w:val="17"/>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color w:val="595959"/>
        <w:sz w:val="16"/>
      </w:rPr>
      <w:t>Contract of Employment — Domestic Nanny / Housekeeper (Live-out)   |   Private &amp; Confidential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